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C09F" w14:textId="77777777" w:rsidR="008A5E68" w:rsidRDefault="008A5E68" w:rsidP="004F240B">
      <w:pPr>
        <w:spacing w:after="160" w:line="240" w:lineRule="auto"/>
        <w:jc w:val="center"/>
        <w:rPr>
          <w:rFonts w:ascii="Calibri" w:eastAsia="Times New Roman" w:hAnsi="Calibri" w:cs="Calibri"/>
          <w:noProof/>
          <w:color w:val="FF0000"/>
          <w:kern w:val="0"/>
          <w:lang w:val="sr-Latn-RS"/>
          <w14:ligatures w14:val="none"/>
        </w:rPr>
      </w:pPr>
    </w:p>
    <w:p w14:paraId="292B55EA" w14:textId="77777777" w:rsidR="008A5E68" w:rsidRDefault="008A5E68" w:rsidP="004F240B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KONKURS: „Moja novčanica” (idejno rešenje dinarske novčanice)</w:t>
      </w:r>
    </w:p>
    <w:p w14:paraId="40A35A14" w14:textId="77777777" w:rsidR="004F240B" w:rsidRPr="008A5E68" w:rsidRDefault="004F240B" w:rsidP="008A5E68">
      <w:pPr>
        <w:spacing w:after="16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</w:p>
    <w:p w14:paraId="7E8BA927" w14:textId="4E790B4D" w:rsidR="008A5E68" w:rsidRPr="008A5E68" w:rsidRDefault="004F240B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Univerzitet</w:t>
      </w:r>
      <w:r w:rsidRPr="004F240B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 xml:space="preserve"> </w:t>
      </w:r>
      <w:r w:rsidR="008A5E68"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Metropolitan</w:t>
      </w:r>
      <w:r w:rsidR="008A5E68"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, u saradnji sa </w:t>
      </w:r>
      <w:r w:rsidR="008A5E68"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Narodnom bankom Srbije</w:t>
      </w:r>
      <w:r w:rsidR="008A5E68"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po treći put organizuje takmičenje za idejno rešenje dinarske paprine novčanice pod nazivom </w:t>
      </w:r>
      <w:r w:rsidR="008A5E68"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„Moja novčanica”</w:t>
      </w:r>
      <w:r w:rsidR="008A5E68"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.</w:t>
      </w:r>
    </w:p>
    <w:p w14:paraId="4EE53162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Pravo učešća</w:t>
      </w:r>
    </w:p>
    <w:p w14:paraId="49A44BF3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Pravo učešća na takmičenju imaju studenti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Fakulteta digitalnih umetnosti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 sva tri studijska programa (kako nastave koja se odvija po tradicionalnom modelu, tako i nastave na daljinu).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br/>
        <w:t>Svaki student može predložiti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više od jednog idejnog rešenja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.</w:t>
      </w:r>
    </w:p>
    <w:p w14:paraId="3F0290D4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Način izrade i dostave radova</w:t>
      </w:r>
    </w:p>
    <w:p w14:paraId="607AEFE7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Predlozi treba da budu realizovani u digitalnoj formi i dostavljeni kao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JPG fajl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u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RGB kolor mod-u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rezolucije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150 ili 300 dpi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.</w:t>
      </w:r>
    </w:p>
    <w:p w14:paraId="6752576B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Na datom linku nalaze se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dva templejta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 koje su svi takmičari dužni da preuzmu i na kojima postavljaju svoje dizajn rešenje na za to predviđenom/obeleženom mestu.</w:t>
      </w:r>
    </w:p>
    <w:p w14:paraId="5CF0904A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Obavezno je da rad sadrži:</w:t>
      </w:r>
    </w:p>
    <w:p w14:paraId="13DC60B8" w14:textId="77777777" w:rsidR="008A5E68" w:rsidRPr="008A5E68" w:rsidRDefault="008A5E68" w:rsidP="008A5E68">
      <w:pPr>
        <w:numPr>
          <w:ilvl w:val="0"/>
          <w:numId w:val="1"/>
        </w:num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prikaz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prednje strane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 novčanice</w:t>
      </w:r>
    </w:p>
    <w:p w14:paraId="087733A9" w14:textId="77777777" w:rsidR="008A5E68" w:rsidRPr="008A5E68" w:rsidRDefault="008A5E68" w:rsidP="008A5E68">
      <w:pPr>
        <w:numPr>
          <w:ilvl w:val="0"/>
          <w:numId w:val="1"/>
        </w:num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prikaz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zadnje strane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 novčanice</w:t>
      </w:r>
    </w:p>
    <w:p w14:paraId="60059270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Pored toga, na templejtima je poželjno predstaviti i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pojedinačno izdvojene elemente dizajn rešenja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 koji su po mišljenju autora najzanimljiviji delovi rešenja ili motivi koji su poslužili kao inspiracija.</w:t>
      </w:r>
    </w:p>
    <w:p w14:paraId="50CFCDCB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Restrikcije (obavezna pravila)</w:t>
      </w:r>
    </w:p>
    <w:p w14:paraId="4F16CF4B" w14:textId="77777777" w:rsidR="008A5E68" w:rsidRPr="008A5E68" w:rsidRDefault="008A5E68" w:rsidP="008A5E68">
      <w:pPr>
        <w:numPr>
          <w:ilvl w:val="0"/>
          <w:numId w:val="2"/>
        </w:num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Templejte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nije dozvoljeno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 smanjivati ili uvećavati.</w:t>
      </w:r>
    </w:p>
    <w:p w14:paraId="391B5553" w14:textId="77777777" w:rsidR="008A5E68" w:rsidRPr="008A5E68" w:rsidRDefault="008A5E68" w:rsidP="008A5E68">
      <w:pPr>
        <w:numPr>
          <w:ilvl w:val="0"/>
          <w:numId w:val="2"/>
        </w:num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Nije dozvoljeno menjati elemente i boje koji su već definisani u templejtima.</w:t>
      </w:r>
    </w:p>
    <w:p w14:paraId="68A52C43" w14:textId="77777777" w:rsidR="008A5E68" w:rsidRPr="008A5E68" w:rsidRDefault="008A5E68" w:rsidP="008A5E68">
      <w:pPr>
        <w:numPr>
          <w:ilvl w:val="0"/>
          <w:numId w:val="2"/>
        </w:num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Potrebno je striktno poštovati zadati raspored i obeležena mesta.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br/>
        <w:t>U suprotnom, takvi dostavljeni radovi neće biti prihvaćeni.</w:t>
      </w:r>
    </w:p>
    <w:p w14:paraId="23A001C0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Apoen novčanice</w:t>
      </w:r>
    </w:p>
    <w:p w14:paraId="4C6FDC72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Učesnici samostalno biraju apoen (iznos) novčanice za koji daju idejno rešenje, s tim da apoen ne može biti:</w:t>
      </w:r>
    </w:p>
    <w:p w14:paraId="7A68D601" w14:textId="77777777" w:rsidR="008A5E68" w:rsidRPr="008A5E68" w:rsidRDefault="008A5E68" w:rsidP="008A5E68">
      <w:pPr>
        <w:numPr>
          <w:ilvl w:val="0"/>
          <w:numId w:val="3"/>
        </w:num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manji od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1 dinara</w:t>
      </w:r>
    </w:p>
    <w:p w14:paraId="22E6E757" w14:textId="77777777" w:rsidR="008A5E68" w:rsidRPr="008A5E68" w:rsidRDefault="008A5E68" w:rsidP="008A5E68">
      <w:pPr>
        <w:numPr>
          <w:ilvl w:val="0"/>
          <w:numId w:val="3"/>
        </w:num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veći od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5.000 dinara</w:t>
      </w:r>
    </w:p>
    <w:p w14:paraId="0F45BB91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Obavezni osnovni elementi novčanice</w:t>
      </w:r>
    </w:p>
    <w:p w14:paraId="01395DAE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Idejno rešenje mora sadržati obavezne elemente:</w:t>
      </w:r>
    </w:p>
    <w:p w14:paraId="10CB91F0" w14:textId="77777777" w:rsidR="008A5E68" w:rsidRPr="008A5E68" w:rsidRDefault="008A5E68" w:rsidP="008A5E68">
      <w:pPr>
        <w:numPr>
          <w:ilvl w:val="0"/>
          <w:numId w:val="4"/>
        </w:num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iznos/apoen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prikazan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brojem i slovima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 (na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ćiriličnom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 i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latiničnom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 pismu)</w:t>
      </w:r>
    </w:p>
    <w:p w14:paraId="6CAA60BA" w14:textId="77777777" w:rsidR="008A5E68" w:rsidRPr="00DB35D9" w:rsidRDefault="008A5E68" w:rsidP="008A5E68">
      <w:pPr>
        <w:numPr>
          <w:ilvl w:val="0"/>
          <w:numId w:val="4"/>
        </w:num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lastRenderedPageBreak/>
        <w:t>predviđeni prostor za vodeni žig</w:t>
      </w:r>
    </w:p>
    <w:p w14:paraId="78E95C8D" w14:textId="6A79C5EC" w:rsidR="00DB35D9" w:rsidRPr="008A5E68" w:rsidRDefault="00DB35D9" w:rsidP="008A5E68">
      <w:pPr>
        <w:numPr>
          <w:ilvl w:val="0"/>
          <w:numId w:val="4"/>
        </w:num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Zaštitne elemente po uzoru na postojeće novčanice ili nova rešenja po dizajnu autora</w:t>
      </w:r>
    </w:p>
    <w:p w14:paraId="5F4DC248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Dimenzije aktuelnih dinarskih novčanica mogu poslužiti kao smernice, ali takmičari sami predlažu dimenzije svojih rešenja vodeći računa da se u prikazu na templejtu uklopi u za to obeleženi deo.</w:t>
      </w:r>
    </w:p>
    <w:p w14:paraId="45232C62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Vizuelni motivi i sadržaj (smernice)</w:t>
      </w:r>
    </w:p>
    <w:p w14:paraId="716A787A" w14:textId="5C9485CC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Ostale grafičke elemente student sam bira i osmišljava, uz uslov da budu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povezani sa podnebljem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 xml:space="preserve">, 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 xml:space="preserve">istorijom 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 xml:space="preserve">I kulturnim nasleđem 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Srbije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. Mogući motivi uključuju:</w:t>
      </w:r>
    </w:p>
    <w:p w14:paraId="1C9CC819" w14:textId="77777777" w:rsidR="008A5E68" w:rsidRPr="008A5E68" w:rsidRDefault="008A5E68" w:rsidP="008A5E68">
      <w:pPr>
        <w:numPr>
          <w:ilvl w:val="0"/>
          <w:numId w:val="5"/>
        </w:num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istorijske motive i ličnosti (iz domena nauke, kulture i umetnosti)</w:t>
      </w:r>
    </w:p>
    <w:p w14:paraId="45B53096" w14:textId="77777777" w:rsidR="008A5E68" w:rsidRPr="008A5E68" w:rsidRDefault="008A5E68" w:rsidP="008A5E68">
      <w:pPr>
        <w:numPr>
          <w:ilvl w:val="0"/>
          <w:numId w:val="5"/>
        </w:num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tradiciju, pejzaž, arhitekturu</w:t>
      </w:r>
    </w:p>
    <w:p w14:paraId="5315CB99" w14:textId="77777777" w:rsidR="008A5E68" w:rsidRPr="008A5E68" w:rsidRDefault="008A5E68" w:rsidP="008A5E68">
      <w:pPr>
        <w:numPr>
          <w:ilvl w:val="0"/>
          <w:numId w:val="5"/>
        </w:num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biljni i životinjski svet koji asocira na državu Srbiju</w:t>
      </w:r>
    </w:p>
    <w:p w14:paraId="06309603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Nije dozvoljen prikaz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ličnosti iz političkog sveta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.</w:t>
      </w:r>
    </w:p>
    <w:p w14:paraId="10F79402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Poželjno je da se ideja zasniva na originalnom konceptu, a pristup temi može biti i tradicionalan i moderan; dozvoljeno je i apstraktno rešenje. U radu može, ali nije obavezno, biti korišćen linijski raster, u skladu sa uobičajenim stilom papirnih novčanica.</w:t>
      </w:r>
    </w:p>
    <w:p w14:paraId="04F5DCEF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Fotografije i rezolucija</w:t>
      </w:r>
    </w:p>
    <w:p w14:paraId="672965E2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Dozvoljena je upotreba fotografija kao detalja novčanice, uz uslov da fotografije budu u rezoluciji najmanje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150 dpi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.</w:t>
      </w:r>
    </w:p>
    <w:p w14:paraId="3A367D9F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Originalni fajlovi</w:t>
      </w:r>
    </w:p>
    <w:p w14:paraId="577E1387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Poželjno je da svaki kandidat čuva originalne radne fajlove, a naročito ako je za potrebe dizajna crtao motive slobod</w:t>
      </w:r>
    </w:p>
    <w:p w14:paraId="212523EB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Procedura prijave i predaje radova</w:t>
      </w:r>
    </w:p>
    <w:p w14:paraId="28DFA4D9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Konkurs je dostupan svim studentima FDU na sajtu Metropolitan Univerziteta.</w:t>
      </w:r>
    </w:p>
    <w:p w14:paraId="26C3CE55" w14:textId="481C6120" w:rsidR="008A5E68" w:rsidRPr="008A5E68" w:rsidRDefault="008B2021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B202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Prijava i dostavljanje radova vrše se putem posebne e-mail adrese: </w:t>
      </w:r>
      <w:hyperlink r:id="rId5" w:history="1">
        <w:r w:rsidRPr="008B2021">
          <w:rPr>
            <w:rStyle w:val="Hyperlink"/>
            <w:rFonts w:ascii="Times New Roman" w:eastAsia="Times New Roman" w:hAnsi="Times New Roman" w:cs="Times New Roman"/>
            <w:noProof/>
            <w:kern w:val="0"/>
            <w:sz w:val="24"/>
            <w:szCs w:val="24"/>
            <w14:ligatures w14:val="none"/>
          </w:rPr>
          <w:t>nbskonkurs@metropolitan.ac.rs</w:t>
        </w:r>
      </w:hyperlink>
      <w:r w:rsidRPr="008B202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="008A5E68"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Po prijemu rada, odnosno radova, marketing tim pristupa šifrovanju istih.</w:t>
      </w:r>
    </w:p>
    <w:p w14:paraId="40CF60E1" w14:textId="07264751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Šifrovani radovi se, u dogovorenom terminu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1</w:t>
      </w:r>
      <w:r w:rsidR="00226D9B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2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.0</w:t>
      </w:r>
      <w:r w:rsidR="00226D9B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6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.2026. godine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postavljaju na poseban G drive. Nakon toga, članovi komisije pregledaju pristigle radove i vrše selekciju.</w:t>
      </w:r>
    </w:p>
    <w:p w14:paraId="6EC474F2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Radovi koji prođu selekciju ulaze u drugi krug žiriranja. U tom delu postupka, članovi komisije na osnovu stručne procene donose odluku o dodeli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prvog, drugog i trećeg mesta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.</w:t>
      </w:r>
    </w:p>
    <w:p w14:paraId="01C7669F" w14:textId="1CA5F7AA" w:rsidR="008A5E68" w:rsidRPr="008A5E68" w:rsidRDefault="00226D9B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15</w:t>
      </w:r>
      <w:r w:rsidR="008A5E68"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6</w:t>
      </w:r>
      <w:r w:rsidR="008A5E68"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.2026. godine</w:t>
      </w:r>
      <w:r w:rsidR="008A5E68"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 proglašenje pobednika konkursa biće održano u prostorijama Univerziteta Metropolitan u Nišu. Tom prilikom biće uručene zahvalnice svim učesnicima takmičenja.</w:t>
      </w:r>
    </w:p>
    <w:p w14:paraId="59B89B3B" w14:textId="77777777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lastRenderedPageBreak/>
        <w:t>Fajlovi koji se dostavljaju na za to predviđenu e-mail adresu obavezno moraju nositi naziv po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imenu i prezimenu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 studenta takmičara. Ukoliko jedan student autor dostavlja više idejnih predloga, fajlovi se imenuju njegovim imenom i prezimenom, uz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redne brojeve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.</w:t>
      </w:r>
    </w:p>
    <w:p w14:paraId="1A280C7E" w14:textId="6B4D0E2C" w:rsidR="008A5E68" w:rsidRPr="008A5E68" w:rsidRDefault="008A5E68" w:rsidP="008A5E68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Rok za dostavljanje idejnih rešenja je 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1</w:t>
      </w:r>
      <w:r w:rsidR="00226D9B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2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.0</w:t>
      </w:r>
      <w:r w:rsidR="00226D9B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6</w:t>
      </w:r>
      <w:r w:rsidRPr="008A5E6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.2026. godine</w:t>
      </w:r>
      <w:r w:rsidRPr="008A5E6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.</w:t>
      </w:r>
    </w:p>
    <w:p w14:paraId="05509BB4" w14:textId="77777777" w:rsidR="008A5E68" w:rsidRPr="00A97DA3" w:rsidRDefault="008A5E68" w:rsidP="001B05B2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Latn-RS"/>
          <w14:ligatures w14:val="none"/>
        </w:rPr>
      </w:pPr>
    </w:p>
    <w:p w14:paraId="55BC5DDE" w14:textId="77777777" w:rsidR="007D41A8" w:rsidRPr="00A97DA3" w:rsidRDefault="007D41A8">
      <w:pPr>
        <w:rPr>
          <w:noProof/>
          <w:lang w:val="sr-Latn-RS"/>
        </w:rPr>
      </w:pPr>
    </w:p>
    <w:sectPr w:rsidR="007D41A8" w:rsidRPr="00A97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CBD"/>
    <w:multiLevelType w:val="multilevel"/>
    <w:tmpl w:val="9F34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304A9"/>
    <w:multiLevelType w:val="multilevel"/>
    <w:tmpl w:val="0ED6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537A8"/>
    <w:multiLevelType w:val="multilevel"/>
    <w:tmpl w:val="B622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53125"/>
    <w:multiLevelType w:val="multilevel"/>
    <w:tmpl w:val="05C0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D2F89"/>
    <w:multiLevelType w:val="multilevel"/>
    <w:tmpl w:val="C9EE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194658">
    <w:abstractNumId w:val="1"/>
  </w:num>
  <w:num w:numId="2" w16cid:durableId="982006573">
    <w:abstractNumId w:val="2"/>
  </w:num>
  <w:num w:numId="3" w16cid:durableId="1988515375">
    <w:abstractNumId w:val="4"/>
  </w:num>
  <w:num w:numId="4" w16cid:durableId="24865464">
    <w:abstractNumId w:val="0"/>
  </w:num>
  <w:num w:numId="5" w16cid:durableId="1556233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B2"/>
    <w:rsid w:val="00076965"/>
    <w:rsid w:val="00134896"/>
    <w:rsid w:val="001A1DAA"/>
    <w:rsid w:val="001B05B2"/>
    <w:rsid w:val="00226D9B"/>
    <w:rsid w:val="002C4E26"/>
    <w:rsid w:val="00313887"/>
    <w:rsid w:val="00424D2E"/>
    <w:rsid w:val="0046645F"/>
    <w:rsid w:val="004F240B"/>
    <w:rsid w:val="007D41A8"/>
    <w:rsid w:val="0085522D"/>
    <w:rsid w:val="008A5E68"/>
    <w:rsid w:val="008B2021"/>
    <w:rsid w:val="00A97DA3"/>
    <w:rsid w:val="00B86C64"/>
    <w:rsid w:val="00CC78C6"/>
    <w:rsid w:val="00DB35D9"/>
    <w:rsid w:val="00F1185D"/>
    <w:rsid w:val="00F64305"/>
    <w:rsid w:val="00FC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2E4C"/>
  <w15:chartTrackingRefBased/>
  <w15:docId w15:val="{E3F841EE-3035-4484-A841-7AAC0AE2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20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bskonkurs@metropolitan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 Kocev</dc:creator>
  <cp:keywords/>
  <dc:description/>
  <cp:lastModifiedBy>AnjicaPC</cp:lastModifiedBy>
  <cp:revision>3</cp:revision>
  <dcterms:created xsi:type="dcterms:W3CDTF">2026-05-22T10:32:00Z</dcterms:created>
  <dcterms:modified xsi:type="dcterms:W3CDTF">2026-05-22T11:32:00Z</dcterms:modified>
</cp:coreProperties>
</file>