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E54" w:rsidRPr="00C47772" w:rsidRDefault="003B6E54">
      <w:pPr>
        <w:rPr>
          <w:rFonts w:ascii="Arial" w:hAnsi="Arial" w:cs="Arial"/>
        </w:rPr>
      </w:pPr>
      <w:proofErr w:type="spellStart"/>
      <w:r w:rsidRPr="00C47772">
        <w:rPr>
          <w:rFonts w:ascii="Arial" w:hAnsi="Arial" w:cs="Arial"/>
        </w:rPr>
        <w:t>dr</w:t>
      </w:r>
      <w:proofErr w:type="spellEnd"/>
      <w:r w:rsidRPr="00C47772">
        <w:rPr>
          <w:rFonts w:ascii="Arial" w:hAnsi="Arial" w:cs="Arial"/>
        </w:rPr>
        <w:t xml:space="preserve"> </w:t>
      </w:r>
      <w:proofErr w:type="spellStart"/>
      <w:r w:rsidRPr="00C47772">
        <w:rPr>
          <w:rFonts w:ascii="Arial" w:hAnsi="Arial" w:cs="Arial"/>
        </w:rPr>
        <w:t>Emilija</w:t>
      </w:r>
      <w:proofErr w:type="spellEnd"/>
      <w:r w:rsidRPr="00C47772">
        <w:rPr>
          <w:rFonts w:ascii="Arial" w:hAnsi="Arial" w:cs="Arial"/>
        </w:rPr>
        <w:t xml:space="preserve"> </w:t>
      </w:r>
      <w:proofErr w:type="spellStart"/>
      <w:r w:rsidRPr="00C47772">
        <w:rPr>
          <w:rFonts w:ascii="Arial" w:hAnsi="Arial" w:cs="Arial"/>
        </w:rPr>
        <w:t>Mančić</w:t>
      </w:r>
      <w:proofErr w:type="spellEnd"/>
    </w:p>
    <w:p w:rsidR="003B6E54" w:rsidRPr="00C47772" w:rsidRDefault="003B6E54">
      <w:pPr>
        <w:rPr>
          <w:rFonts w:ascii="Arial" w:hAnsi="Arial" w:cs="Arial"/>
          <w:lang w:val="de-DE"/>
        </w:rPr>
      </w:pPr>
      <w:r w:rsidRPr="00C47772">
        <w:rPr>
          <w:rFonts w:ascii="Arial" w:hAnsi="Arial" w:cs="Arial"/>
          <w:lang w:val="de-DE"/>
        </w:rPr>
        <w:t>Docent</w:t>
      </w:r>
    </w:p>
    <w:p w:rsidR="003B6E54" w:rsidRPr="00396347" w:rsidRDefault="003B6E54">
      <w:pPr>
        <w:rPr>
          <w:rFonts w:ascii="Arial" w:hAnsi="Arial" w:cs="Arial"/>
          <w:sz w:val="24"/>
          <w:szCs w:val="24"/>
          <w:lang w:val="de-DE"/>
        </w:rPr>
      </w:pPr>
    </w:p>
    <w:p w:rsidR="003B6E54" w:rsidRPr="00396347" w:rsidRDefault="003B6E54">
      <w:pPr>
        <w:rPr>
          <w:rFonts w:ascii="Arial" w:hAnsi="Arial" w:cs="Arial"/>
          <w:sz w:val="24"/>
          <w:szCs w:val="24"/>
          <w:lang w:val="de-DE"/>
        </w:rPr>
      </w:pPr>
    </w:p>
    <w:p w:rsidR="003B6E54" w:rsidRPr="00C47772" w:rsidRDefault="003B6E54">
      <w:pPr>
        <w:rPr>
          <w:rFonts w:ascii="Arial" w:hAnsi="Arial" w:cs="Arial"/>
          <w:lang w:val="de-DE"/>
        </w:rPr>
      </w:pPr>
      <w:r w:rsidRPr="00C47772">
        <w:rPr>
          <w:rFonts w:ascii="Arial" w:hAnsi="Arial" w:cs="Arial"/>
          <w:lang w:val="de-DE"/>
        </w:rPr>
        <w:t xml:space="preserve">Vrsta radnog angažovanja: Puni radni odnos </w:t>
      </w:r>
    </w:p>
    <w:p w:rsidR="003B6E54" w:rsidRPr="00C47772" w:rsidRDefault="003B6E54">
      <w:pPr>
        <w:rPr>
          <w:rFonts w:ascii="Arial" w:hAnsi="Arial" w:cs="Arial"/>
          <w:lang w:val="de-DE"/>
        </w:rPr>
      </w:pPr>
    </w:p>
    <w:p w:rsidR="00094D9B" w:rsidRPr="00C47772" w:rsidRDefault="003B6E54" w:rsidP="00094D9B">
      <w:pPr>
        <w:rPr>
          <w:rFonts w:ascii="Arial" w:hAnsi="Arial" w:cs="Arial"/>
          <w:lang w:val="de-DE"/>
        </w:rPr>
      </w:pPr>
      <w:r w:rsidRPr="00C47772">
        <w:rPr>
          <w:rFonts w:ascii="Arial" w:hAnsi="Arial" w:cs="Arial"/>
          <w:lang w:val="de-DE"/>
        </w:rPr>
        <w:t xml:space="preserve">OBLAST ISTRAŽIVANJA: </w:t>
      </w:r>
      <w:r w:rsidR="00592F82" w:rsidRPr="00C47772">
        <w:rPr>
          <w:rFonts w:ascii="Arial" w:hAnsi="Arial" w:cs="Arial"/>
          <w:lang w:val="de-DE"/>
        </w:rPr>
        <w:t>Nemačka književnost, kultura,</w:t>
      </w:r>
      <w:r w:rsidR="00094D9B" w:rsidRPr="00C47772">
        <w:rPr>
          <w:rFonts w:ascii="Arial" w:hAnsi="Arial" w:cs="Arial"/>
          <w:lang w:val="de-DE"/>
        </w:rPr>
        <w:t xml:space="preserve"> </w:t>
      </w:r>
      <w:r w:rsidR="00440CD1" w:rsidRPr="00C47772">
        <w:rPr>
          <w:rFonts w:ascii="Arial" w:hAnsi="Arial" w:cs="Arial"/>
          <w:lang w:val="de-DE"/>
        </w:rPr>
        <w:t xml:space="preserve">nastava stranog </w:t>
      </w:r>
      <w:r w:rsidR="00094D9B" w:rsidRPr="00C47772">
        <w:rPr>
          <w:rFonts w:ascii="Arial" w:hAnsi="Arial" w:cs="Arial"/>
          <w:lang w:val="de-DE"/>
        </w:rPr>
        <w:t>jezik</w:t>
      </w:r>
      <w:r w:rsidR="00440CD1" w:rsidRPr="00C47772">
        <w:rPr>
          <w:rFonts w:ascii="Arial" w:hAnsi="Arial" w:cs="Arial"/>
          <w:lang w:val="de-DE"/>
        </w:rPr>
        <w:t>a</w:t>
      </w:r>
      <w:r w:rsidR="00094D9B" w:rsidRPr="00C47772">
        <w:rPr>
          <w:rFonts w:ascii="Arial" w:hAnsi="Arial" w:cs="Arial"/>
          <w:lang w:val="de-DE"/>
        </w:rPr>
        <w:t xml:space="preserve"> </w:t>
      </w:r>
    </w:p>
    <w:p w:rsidR="00094D9B" w:rsidRPr="00C47772" w:rsidRDefault="003B6E54" w:rsidP="00094D9B">
      <w:pPr>
        <w:jc w:val="both"/>
        <w:rPr>
          <w:rFonts w:ascii="Arial" w:hAnsi="Arial" w:cs="Arial"/>
          <w:lang w:val="de-DE"/>
        </w:rPr>
      </w:pPr>
      <w:r w:rsidRPr="0066097D">
        <w:rPr>
          <w:rFonts w:ascii="Arial" w:hAnsi="Arial" w:cs="Arial"/>
          <w:lang w:val="de-DE"/>
        </w:rPr>
        <w:t xml:space="preserve">OBRAZOVANJE I USAVRŠAVANJA: </w:t>
      </w:r>
      <w:r w:rsidR="00094D9B" w:rsidRPr="0066097D">
        <w:rPr>
          <w:rFonts w:ascii="Arial" w:hAnsi="Arial" w:cs="Arial"/>
          <w:lang w:val="de-DE"/>
        </w:rPr>
        <w:t xml:space="preserve">Diplomirala na Filološkom fakultetu u Beogradu, katedra za Nemački jezik i književnost. Za vreme studija dobila je nekoliko stipendija kao što su DAAD stipendija na Univerzitetu Albert-Ludvig u Frajburgu, Nemačka i Humbolt stipendija na Odseku za nemački jezik i književnost na Humbolt Univerzitetu u Berlinu, Nemačka. </w:t>
      </w:r>
      <w:r w:rsidR="00094D9B" w:rsidRPr="00C47772">
        <w:rPr>
          <w:rFonts w:ascii="Arial" w:hAnsi="Arial" w:cs="Arial"/>
          <w:lang w:val="de-DE"/>
        </w:rPr>
        <w:t>Doktorirala je na Katedri za Germanistiku Univerziteta u Beču 2011 godine.</w:t>
      </w:r>
    </w:p>
    <w:p w:rsidR="0071295F" w:rsidRPr="00C47772" w:rsidRDefault="003B6E54" w:rsidP="0071295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lang w:val="sr-Latn-RS"/>
        </w:rPr>
      </w:pPr>
      <w:r w:rsidRPr="00C47772">
        <w:rPr>
          <w:rFonts w:ascii="Arial" w:hAnsi="Arial" w:cs="Arial"/>
          <w:lang w:val="de-DE"/>
        </w:rPr>
        <w:t xml:space="preserve">PROFESIONALNA KARIJERA: </w:t>
      </w:r>
      <w:r w:rsidR="00D91B9C" w:rsidRPr="00C47772">
        <w:rPr>
          <w:rFonts w:ascii="Arial" w:hAnsi="Arial" w:cs="Arial"/>
          <w:lang w:val="de-DE"/>
        </w:rPr>
        <w:t xml:space="preserve">Radila je na Univerzitetu u Beču kao asistent istraživač (2006-2009). Glavne aktivnosti: istraživački rad i nastava u okviru serije predavanja Kulture razlika (Kulturen der Differenz). 2012-2013: Član projektnog tima u okviru OeAD (Austrian Exchange Service) WTZ projekta (Katedra za komparativnu književnost, Univerzitet Beč, Katedra za germanistiku, Univerzitet Beč i Katedra za Germanistiku, Univerzitet u Zagrebu). Tema projekta: Narrative im postimperialen Kontext. Nation building im zentraleuropäischen Raum. U zvanju docenta bila je angažovana </w:t>
      </w:r>
      <w:r w:rsidR="0071295F" w:rsidRPr="00C47772">
        <w:rPr>
          <w:rFonts w:ascii="Arial" w:hAnsi="Arial" w:cs="Arial"/>
          <w:lang w:val="de-DE"/>
        </w:rPr>
        <w:t xml:space="preserve">u nastavi </w:t>
      </w:r>
      <w:r w:rsidR="00D91B9C" w:rsidRPr="00C47772">
        <w:rPr>
          <w:rFonts w:ascii="Arial" w:hAnsi="Arial" w:cs="Arial"/>
          <w:lang w:val="de-DE"/>
        </w:rPr>
        <w:t>na Univerzitetu u Novom Pazaru.</w:t>
      </w:r>
      <w:r w:rsidR="00D91B9C" w:rsidRPr="00C47772">
        <w:rPr>
          <w:rFonts w:ascii="Arial" w:hAnsi="Arial" w:cs="Arial"/>
          <w:lang w:val="sr-Latn-RS"/>
        </w:rPr>
        <w:t xml:space="preserve"> </w:t>
      </w:r>
    </w:p>
    <w:p w:rsidR="00D91B9C" w:rsidRPr="00C47772" w:rsidRDefault="00D91B9C" w:rsidP="0071295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lang w:val="sr-Latn-RS"/>
        </w:rPr>
      </w:pPr>
      <w:r w:rsidRPr="00C47772">
        <w:rPr>
          <w:rFonts w:ascii="Arial" w:hAnsi="Arial" w:cs="Arial"/>
          <w:lang w:val="sr-Latn-RS"/>
        </w:rPr>
        <w:t>Organizovala je više interdisciplinarnih diskusija, radionica i konferencija u timu. Učestvovala je na brojnim medjunarodnim i domaćim konferencijama i autor je brojnih članaka u medjunarodnim zbornicima</w:t>
      </w:r>
      <w:r w:rsidR="0071295F" w:rsidRPr="00C47772">
        <w:rPr>
          <w:rFonts w:ascii="Arial" w:hAnsi="Arial" w:cs="Arial"/>
          <w:lang w:val="sr-Latn-RS"/>
        </w:rPr>
        <w:t xml:space="preserve"> i domaćim časopisima</w:t>
      </w:r>
      <w:r w:rsidRPr="00C47772">
        <w:rPr>
          <w:rFonts w:ascii="Arial" w:hAnsi="Arial" w:cs="Arial"/>
          <w:lang w:val="sr-Latn-RS"/>
        </w:rPr>
        <w:t xml:space="preserve">. U </w:t>
      </w:r>
      <w:r w:rsidRPr="00C47772">
        <w:rPr>
          <w:rFonts w:ascii="Arial" w:hAnsi="Arial" w:cs="Arial"/>
          <w:lang w:val="de-DE"/>
        </w:rPr>
        <w:t xml:space="preserve">Nemačkoj joj je objavljena knjiga pod nazivom Umbruch und Identitätszerfall. Narrative Jugoslawiens im europäischen Kontext, </w:t>
      </w:r>
      <w:r w:rsidR="00CE50B0" w:rsidRPr="00C47772">
        <w:rPr>
          <w:rFonts w:ascii="Arial" w:hAnsi="Arial" w:cs="Arial"/>
          <w:lang w:val="de-DE"/>
        </w:rPr>
        <w:t>Fr</w:t>
      </w:r>
      <w:r w:rsidR="00592F82" w:rsidRPr="00C47772">
        <w:rPr>
          <w:rFonts w:ascii="Arial" w:hAnsi="Arial" w:cs="Arial"/>
          <w:lang w:val="de-DE"/>
        </w:rPr>
        <w:t>a</w:t>
      </w:r>
      <w:r w:rsidR="00CE50B0" w:rsidRPr="00C47772">
        <w:rPr>
          <w:rFonts w:ascii="Arial" w:hAnsi="Arial" w:cs="Arial"/>
          <w:lang w:val="de-DE"/>
        </w:rPr>
        <w:t>n</w:t>
      </w:r>
      <w:r w:rsidR="00592F82" w:rsidRPr="00C47772">
        <w:rPr>
          <w:rFonts w:ascii="Arial" w:hAnsi="Arial" w:cs="Arial"/>
          <w:lang w:val="de-DE"/>
        </w:rPr>
        <w:t xml:space="preserve">cke Verlag, </w:t>
      </w:r>
      <w:r w:rsidR="00396347" w:rsidRPr="00C47772">
        <w:rPr>
          <w:rFonts w:ascii="Arial" w:hAnsi="Arial" w:cs="Arial"/>
          <w:lang w:val="de-DE"/>
        </w:rPr>
        <w:t>Tübingen.</w:t>
      </w:r>
      <w:r w:rsidR="0066097D">
        <w:rPr>
          <w:rFonts w:ascii="Arial" w:hAnsi="Arial" w:cs="Arial"/>
          <w:lang w:val="de-DE"/>
        </w:rPr>
        <w:t xml:space="preserve"> </w:t>
      </w:r>
      <w:bookmarkStart w:id="0" w:name="_GoBack"/>
      <w:bookmarkEnd w:id="0"/>
      <w:r w:rsidRPr="00C47772">
        <w:rPr>
          <w:rFonts w:ascii="Arial" w:hAnsi="Arial" w:cs="Arial"/>
          <w:lang w:val="de-DE"/>
        </w:rPr>
        <w:t>Član je Bečkog udruženja za Kulturnu analizu (aka / Association for Cultural Analysis).</w:t>
      </w:r>
      <w:r w:rsidRPr="00C47772">
        <w:rPr>
          <w:rFonts w:ascii="Arial" w:hAnsi="Arial" w:cs="Arial"/>
          <w:b/>
          <w:lang w:val="sr-Cyrl-RS"/>
        </w:rPr>
        <w:t xml:space="preserve"> </w:t>
      </w:r>
      <w:r w:rsidR="003E6E0D" w:rsidRPr="00C47772">
        <w:rPr>
          <w:rFonts w:ascii="Arial" w:hAnsi="Arial" w:cs="Arial"/>
          <w:lang w:val="sr-Latn-RS"/>
        </w:rPr>
        <w:t>Bila je r</w:t>
      </w:r>
      <w:r w:rsidR="00972A61" w:rsidRPr="00C47772">
        <w:rPr>
          <w:rFonts w:ascii="Arial" w:hAnsi="Arial" w:cs="Arial"/>
          <w:lang w:val="sr-Latn-RS"/>
        </w:rPr>
        <w:t xml:space="preserve">ecenzent </w:t>
      </w:r>
      <w:r w:rsidR="0071295F" w:rsidRPr="00C47772">
        <w:rPr>
          <w:rFonts w:ascii="Arial" w:hAnsi="Arial" w:cs="Arial"/>
          <w:lang w:val="sr-Latn-RS"/>
        </w:rPr>
        <w:t>za naučni zbornik</w:t>
      </w:r>
      <w:r w:rsidR="0071295F" w:rsidRPr="00C47772">
        <w:rPr>
          <w:rFonts w:ascii="Arial" w:hAnsi="Arial" w:cs="Arial"/>
          <w:lang w:val="sr-Cyrl-RS"/>
        </w:rPr>
        <w:t xml:space="preserve">: </w:t>
      </w:r>
      <w:r w:rsidR="0071295F" w:rsidRPr="00C47772">
        <w:rPr>
          <w:rFonts w:ascii="Arial" w:hAnsi="Arial" w:cs="Arial"/>
          <w:lang w:val="de-DE"/>
        </w:rPr>
        <w:t>Gertraud</w:t>
      </w:r>
      <w:r w:rsidR="0071295F" w:rsidRPr="00C47772">
        <w:rPr>
          <w:rFonts w:ascii="Arial" w:hAnsi="Arial" w:cs="Arial"/>
          <w:lang w:val="sr-Cyrl-RS"/>
        </w:rPr>
        <w:t xml:space="preserve"> </w:t>
      </w:r>
      <w:r w:rsidR="0071295F" w:rsidRPr="00C47772">
        <w:rPr>
          <w:rFonts w:ascii="Arial" w:hAnsi="Arial" w:cs="Arial"/>
          <w:lang w:val="de-DE"/>
        </w:rPr>
        <w:t>Marinelli</w:t>
      </w:r>
      <w:r w:rsidR="0071295F" w:rsidRPr="00C47772">
        <w:rPr>
          <w:rFonts w:ascii="Arial" w:hAnsi="Arial" w:cs="Arial"/>
          <w:lang w:val="sr-Cyrl-RS"/>
        </w:rPr>
        <w:t>-</w:t>
      </w:r>
      <w:r w:rsidR="0071295F" w:rsidRPr="00C47772">
        <w:rPr>
          <w:rFonts w:ascii="Arial" w:hAnsi="Arial" w:cs="Arial"/>
          <w:lang w:val="de-DE"/>
        </w:rPr>
        <w:t>K</w:t>
      </w:r>
      <w:r w:rsidR="0071295F" w:rsidRPr="00C47772">
        <w:rPr>
          <w:rFonts w:ascii="Arial" w:hAnsi="Arial" w:cs="Arial"/>
          <w:lang w:val="sr-Cyrl-RS"/>
        </w:rPr>
        <w:t>ö</w:t>
      </w:r>
      <w:r w:rsidR="0071295F" w:rsidRPr="00C47772">
        <w:rPr>
          <w:rFonts w:ascii="Arial" w:hAnsi="Arial" w:cs="Arial"/>
          <w:lang w:val="de-DE"/>
        </w:rPr>
        <w:t>nig</w:t>
      </w:r>
      <w:r w:rsidR="0071295F" w:rsidRPr="00C47772">
        <w:rPr>
          <w:rFonts w:ascii="Arial" w:hAnsi="Arial" w:cs="Arial"/>
          <w:lang w:val="sr-Cyrl-RS"/>
        </w:rPr>
        <w:t xml:space="preserve">, </w:t>
      </w:r>
      <w:r w:rsidR="0071295F" w:rsidRPr="00C47772">
        <w:rPr>
          <w:rFonts w:ascii="Arial" w:hAnsi="Arial" w:cs="Arial"/>
          <w:lang w:val="de-DE"/>
        </w:rPr>
        <w:t>Alexander</w:t>
      </w:r>
      <w:r w:rsidR="0071295F" w:rsidRPr="00C47772">
        <w:rPr>
          <w:rFonts w:ascii="Arial" w:hAnsi="Arial" w:cs="Arial"/>
          <w:lang w:val="sr-Cyrl-RS"/>
        </w:rPr>
        <w:t xml:space="preserve"> </w:t>
      </w:r>
      <w:r w:rsidR="0071295F" w:rsidRPr="00C47772">
        <w:rPr>
          <w:rFonts w:ascii="Arial" w:hAnsi="Arial" w:cs="Arial"/>
          <w:lang w:val="de-DE"/>
        </w:rPr>
        <w:t>Preisinger</w:t>
      </w:r>
      <w:r w:rsidR="0071295F" w:rsidRPr="00C47772">
        <w:rPr>
          <w:rFonts w:ascii="Arial" w:hAnsi="Arial" w:cs="Arial"/>
          <w:lang w:val="sr-Cyrl-RS"/>
        </w:rPr>
        <w:t xml:space="preserve"> (</w:t>
      </w:r>
      <w:r w:rsidR="0071295F" w:rsidRPr="00C47772">
        <w:rPr>
          <w:rFonts w:ascii="Arial" w:hAnsi="Arial" w:cs="Arial"/>
          <w:lang w:val="de-DE"/>
        </w:rPr>
        <w:t>Hg</w:t>
      </w:r>
      <w:r w:rsidR="0071295F" w:rsidRPr="00C47772">
        <w:rPr>
          <w:rFonts w:ascii="Arial" w:hAnsi="Arial" w:cs="Arial"/>
          <w:lang w:val="sr-Cyrl-RS"/>
        </w:rPr>
        <w:t xml:space="preserve">.): </w:t>
      </w:r>
      <w:r w:rsidR="0071295F" w:rsidRPr="00C47772">
        <w:rPr>
          <w:rFonts w:ascii="Arial" w:hAnsi="Arial" w:cs="Arial"/>
          <w:lang w:val="de-DE"/>
        </w:rPr>
        <w:t>Zwischenr</w:t>
      </w:r>
      <w:r w:rsidR="0071295F" w:rsidRPr="00C47772">
        <w:rPr>
          <w:rFonts w:ascii="Arial" w:hAnsi="Arial" w:cs="Arial"/>
          <w:lang w:val="sr-Cyrl-RS"/>
        </w:rPr>
        <w:t>ä</w:t>
      </w:r>
      <w:r w:rsidR="0071295F" w:rsidRPr="00C47772">
        <w:rPr>
          <w:rFonts w:ascii="Arial" w:hAnsi="Arial" w:cs="Arial"/>
          <w:lang w:val="de-DE"/>
        </w:rPr>
        <w:t>ume</w:t>
      </w:r>
      <w:r w:rsidR="0071295F" w:rsidRPr="00C47772">
        <w:rPr>
          <w:rFonts w:ascii="Arial" w:hAnsi="Arial" w:cs="Arial"/>
          <w:lang w:val="sr-Cyrl-RS"/>
        </w:rPr>
        <w:t xml:space="preserve"> </w:t>
      </w:r>
      <w:r w:rsidR="0071295F" w:rsidRPr="00C47772">
        <w:rPr>
          <w:rFonts w:ascii="Arial" w:hAnsi="Arial" w:cs="Arial"/>
          <w:lang w:val="de-DE"/>
        </w:rPr>
        <w:t>der</w:t>
      </w:r>
      <w:r w:rsidR="0071295F" w:rsidRPr="00C47772">
        <w:rPr>
          <w:rFonts w:ascii="Arial" w:hAnsi="Arial" w:cs="Arial"/>
          <w:lang w:val="sr-Cyrl-RS"/>
        </w:rPr>
        <w:t xml:space="preserve"> </w:t>
      </w:r>
      <w:r w:rsidR="0071295F" w:rsidRPr="00C47772">
        <w:rPr>
          <w:rFonts w:ascii="Arial" w:hAnsi="Arial" w:cs="Arial"/>
          <w:lang w:val="de-DE"/>
        </w:rPr>
        <w:t>Migration</w:t>
      </w:r>
      <w:r w:rsidR="0071295F" w:rsidRPr="00C47772">
        <w:rPr>
          <w:rFonts w:ascii="Arial" w:hAnsi="Arial" w:cs="Arial"/>
          <w:lang w:val="sr-Cyrl-RS"/>
        </w:rPr>
        <w:t>.Ü</w:t>
      </w:r>
      <w:r w:rsidR="0071295F" w:rsidRPr="00C47772">
        <w:rPr>
          <w:rFonts w:ascii="Arial" w:hAnsi="Arial" w:cs="Arial"/>
          <w:lang w:val="de-DE"/>
        </w:rPr>
        <w:t>ber</w:t>
      </w:r>
      <w:r w:rsidR="0071295F" w:rsidRPr="00C47772">
        <w:rPr>
          <w:rFonts w:ascii="Arial" w:hAnsi="Arial" w:cs="Arial"/>
          <w:lang w:val="sr-Cyrl-RS"/>
        </w:rPr>
        <w:t xml:space="preserve"> </w:t>
      </w:r>
      <w:r w:rsidR="0071295F" w:rsidRPr="00C47772">
        <w:rPr>
          <w:rFonts w:ascii="Arial" w:hAnsi="Arial" w:cs="Arial"/>
          <w:lang w:val="de-DE"/>
        </w:rPr>
        <w:t>die</w:t>
      </w:r>
      <w:r w:rsidR="0071295F" w:rsidRPr="00C47772">
        <w:rPr>
          <w:rFonts w:ascii="Arial" w:hAnsi="Arial" w:cs="Arial"/>
          <w:lang w:val="sr-Cyrl-RS"/>
        </w:rPr>
        <w:t xml:space="preserve"> </w:t>
      </w:r>
      <w:r w:rsidR="0071295F" w:rsidRPr="00C47772">
        <w:rPr>
          <w:rFonts w:ascii="Arial" w:hAnsi="Arial" w:cs="Arial"/>
          <w:lang w:val="de-DE"/>
        </w:rPr>
        <w:t>Entgrenzung</w:t>
      </w:r>
      <w:r w:rsidR="0071295F" w:rsidRPr="00C47772">
        <w:rPr>
          <w:rFonts w:ascii="Arial" w:hAnsi="Arial" w:cs="Arial"/>
          <w:lang w:val="sr-Cyrl-RS"/>
        </w:rPr>
        <w:t xml:space="preserve"> </w:t>
      </w:r>
      <w:r w:rsidR="0071295F" w:rsidRPr="00C47772">
        <w:rPr>
          <w:rFonts w:ascii="Arial" w:hAnsi="Arial" w:cs="Arial"/>
          <w:lang w:val="de-DE"/>
        </w:rPr>
        <w:t>von</w:t>
      </w:r>
      <w:r w:rsidR="0071295F" w:rsidRPr="00C47772">
        <w:rPr>
          <w:rFonts w:ascii="Arial" w:hAnsi="Arial" w:cs="Arial"/>
          <w:lang w:val="sr-Cyrl-RS"/>
        </w:rPr>
        <w:t xml:space="preserve"> </w:t>
      </w:r>
      <w:r w:rsidR="0071295F" w:rsidRPr="00C47772">
        <w:rPr>
          <w:rFonts w:ascii="Arial" w:hAnsi="Arial" w:cs="Arial"/>
          <w:lang w:val="de-DE"/>
        </w:rPr>
        <w:t>Kulturen</w:t>
      </w:r>
      <w:r w:rsidR="0071295F" w:rsidRPr="00C47772">
        <w:rPr>
          <w:rFonts w:ascii="Arial" w:hAnsi="Arial" w:cs="Arial"/>
          <w:lang w:val="sr-Cyrl-RS"/>
        </w:rPr>
        <w:t xml:space="preserve"> </w:t>
      </w:r>
      <w:r w:rsidR="0071295F" w:rsidRPr="00C47772">
        <w:rPr>
          <w:rFonts w:ascii="Arial" w:hAnsi="Arial" w:cs="Arial"/>
          <w:lang w:val="de-DE"/>
        </w:rPr>
        <w:t>und</w:t>
      </w:r>
      <w:r w:rsidR="0071295F" w:rsidRPr="00C47772">
        <w:rPr>
          <w:rFonts w:ascii="Arial" w:hAnsi="Arial" w:cs="Arial"/>
          <w:lang w:val="sr-Cyrl-RS"/>
        </w:rPr>
        <w:t xml:space="preserve"> </w:t>
      </w:r>
      <w:r w:rsidR="0071295F" w:rsidRPr="00C47772">
        <w:rPr>
          <w:rFonts w:ascii="Arial" w:hAnsi="Arial" w:cs="Arial"/>
          <w:lang w:val="de-DE"/>
        </w:rPr>
        <w:t>Identit</w:t>
      </w:r>
      <w:r w:rsidR="0071295F" w:rsidRPr="00C47772">
        <w:rPr>
          <w:rFonts w:ascii="Arial" w:hAnsi="Arial" w:cs="Arial"/>
          <w:lang w:val="sr-Cyrl-RS"/>
        </w:rPr>
        <w:t>ä</w:t>
      </w:r>
      <w:r w:rsidR="0071295F" w:rsidRPr="00C47772">
        <w:rPr>
          <w:rFonts w:ascii="Arial" w:hAnsi="Arial" w:cs="Arial"/>
          <w:lang w:val="de-DE"/>
        </w:rPr>
        <w:t>ten</w:t>
      </w:r>
      <w:r w:rsidR="0071295F" w:rsidRPr="00C47772">
        <w:rPr>
          <w:rFonts w:ascii="Arial" w:hAnsi="Arial" w:cs="Arial"/>
          <w:lang w:val="sr-Cyrl-RS"/>
        </w:rPr>
        <w:t>.</w:t>
      </w:r>
      <w:r w:rsidR="0071295F" w:rsidRPr="00C47772">
        <w:rPr>
          <w:rFonts w:ascii="Arial" w:hAnsi="Arial" w:cs="Arial"/>
          <w:lang w:val="de-DE"/>
        </w:rPr>
        <w:t>Transcript</w:t>
      </w:r>
      <w:r w:rsidR="0071295F" w:rsidRPr="00C47772">
        <w:rPr>
          <w:rFonts w:ascii="Arial" w:hAnsi="Arial" w:cs="Arial"/>
          <w:lang w:val="sr-Cyrl-RS"/>
        </w:rPr>
        <w:t xml:space="preserve"> 2011. N</w:t>
      </w:r>
      <w:r w:rsidR="0071295F" w:rsidRPr="00C47772">
        <w:rPr>
          <w:rFonts w:ascii="Arial" w:hAnsi="Arial" w:cs="Arial"/>
          <w:lang w:val="sr-Latn-RS"/>
        </w:rPr>
        <w:t xml:space="preserve">a poziv </w:t>
      </w:r>
      <w:r w:rsidR="0071295F" w:rsidRPr="00C47772">
        <w:rPr>
          <w:rFonts w:ascii="Arial" w:hAnsi="Arial" w:cs="Arial"/>
          <w:lang w:val="de-DE"/>
        </w:rPr>
        <w:t>Bundeskanzleramt</w:t>
      </w:r>
      <w:r w:rsidR="0071295F" w:rsidRPr="00C47772">
        <w:rPr>
          <w:rFonts w:ascii="Arial" w:hAnsi="Arial" w:cs="Arial"/>
          <w:lang w:val="sr-Cyrl-RS"/>
        </w:rPr>
        <w:t xml:space="preserve"> Ö</w:t>
      </w:r>
      <w:r w:rsidR="0071295F" w:rsidRPr="00C47772">
        <w:rPr>
          <w:rFonts w:ascii="Arial" w:hAnsi="Arial" w:cs="Arial"/>
          <w:lang w:val="de-DE"/>
        </w:rPr>
        <w:t>sterreich</w:t>
      </w:r>
      <w:r w:rsidR="0071295F" w:rsidRPr="00C47772">
        <w:rPr>
          <w:rFonts w:ascii="Arial" w:hAnsi="Arial" w:cs="Arial"/>
          <w:lang w:val="sr-Cyrl-RS"/>
        </w:rPr>
        <w:t xml:space="preserve">/ </w:t>
      </w:r>
      <w:r w:rsidR="0071295F" w:rsidRPr="00C47772">
        <w:rPr>
          <w:rFonts w:ascii="Arial" w:hAnsi="Arial" w:cs="Arial"/>
          <w:lang w:val="de-DE"/>
        </w:rPr>
        <w:t>Kunstsektion</w:t>
      </w:r>
      <w:r w:rsidR="0071295F" w:rsidRPr="00C47772">
        <w:rPr>
          <w:rFonts w:ascii="Arial" w:hAnsi="Arial" w:cs="Arial"/>
          <w:lang w:val="sr-Cyrl-RS"/>
        </w:rPr>
        <w:t xml:space="preserve"> </w:t>
      </w:r>
      <w:r w:rsidR="0071295F" w:rsidRPr="00C47772">
        <w:rPr>
          <w:rFonts w:ascii="Arial" w:hAnsi="Arial" w:cs="Arial"/>
          <w:lang w:val="de-DE"/>
        </w:rPr>
        <w:t>Abt</w:t>
      </w:r>
      <w:r w:rsidR="0071295F" w:rsidRPr="00C47772">
        <w:rPr>
          <w:rFonts w:ascii="Arial" w:hAnsi="Arial" w:cs="Arial"/>
          <w:lang w:val="sr-Cyrl-RS"/>
        </w:rPr>
        <w:t xml:space="preserve">. </w:t>
      </w:r>
      <w:r w:rsidR="0071295F" w:rsidRPr="00C47772">
        <w:rPr>
          <w:rFonts w:ascii="Arial" w:hAnsi="Arial" w:cs="Arial"/>
          <w:lang w:val="de-DE"/>
        </w:rPr>
        <w:t>II</w:t>
      </w:r>
      <w:r w:rsidR="0071295F" w:rsidRPr="00C47772">
        <w:rPr>
          <w:rFonts w:ascii="Arial" w:hAnsi="Arial" w:cs="Arial"/>
          <w:lang w:val="sr-Cyrl-RS"/>
        </w:rPr>
        <w:t>/5</w:t>
      </w:r>
      <w:r w:rsidR="0071295F" w:rsidRPr="00C47772">
        <w:rPr>
          <w:rFonts w:ascii="Arial" w:hAnsi="Arial" w:cs="Arial"/>
          <w:lang w:val="sr-Latn-RS"/>
        </w:rPr>
        <w:t xml:space="preserve"> dala stručnu ocenu prevoda romana Roberta Muzila</w:t>
      </w:r>
      <w:r w:rsidRPr="00C47772">
        <w:rPr>
          <w:rFonts w:ascii="Arial" w:hAnsi="Arial" w:cs="Arial"/>
          <w:lang w:val="sr-Cyrl-RS"/>
        </w:rPr>
        <w:t xml:space="preserve">: </w:t>
      </w:r>
      <w:r w:rsidR="00CE50B0" w:rsidRPr="00C47772">
        <w:rPr>
          <w:rFonts w:ascii="Arial" w:hAnsi="Arial" w:cs="Arial"/>
          <w:lang w:val="de-DE"/>
        </w:rPr>
        <w:t>Čovek bez svojstava</w:t>
      </w:r>
      <w:r w:rsidR="00CE50B0" w:rsidRPr="00C47772">
        <w:rPr>
          <w:rFonts w:ascii="Arial" w:hAnsi="Arial" w:cs="Arial"/>
          <w:lang w:val="sr-Latn-RS"/>
        </w:rPr>
        <w:t xml:space="preserve">  (</w:t>
      </w:r>
      <w:r w:rsidRPr="00C47772">
        <w:rPr>
          <w:rFonts w:ascii="Arial" w:hAnsi="Arial" w:cs="Arial"/>
          <w:lang w:val="de-DE"/>
        </w:rPr>
        <w:t>Der</w:t>
      </w:r>
      <w:r w:rsidRPr="00C47772">
        <w:rPr>
          <w:rFonts w:ascii="Arial" w:hAnsi="Arial" w:cs="Arial"/>
          <w:lang w:val="sr-Cyrl-RS"/>
        </w:rPr>
        <w:t xml:space="preserve"> </w:t>
      </w:r>
      <w:r w:rsidRPr="00C47772">
        <w:rPr>
          <w:rFonts w:ascii="Arial" w:hAnsi="Arial" w:cs="Arial"/>
          <w:lang w:val="de-DE"/>
        </w:rPr>
        <w:t>Mann</w:t>
      </w:r>
      <w:r w:rsidRPr="00C47772">
        <w:rPr>
          <w:rFonts w:ascii="Arial" w:hAnsi="Arial" w:cs="Arial"/>
          <w:lang w:val="sr-Cyrl-RS"/>
        </w:rPr>
        <w:t xml:space="preserve"> </w:t>
      </w:r>
      <w:r w:rsidRPr="00C47772">
        <w:rPr>
          <w:rFonts w:ascii="Arial" w:hAnsi="Arial" w:cs="Arial"/>
          <w:lang w:val="de-DE"/>
        </w:rPr>
        <w:t>ohne</w:t>
      </w:r>
      <w:r w:rsidRPr="00C47772">
        <w:rPr>
          <w:rFonts w:ascii="Arial" w:hAnsi="Arial" w:cs="Arial"/>
          <w:lang w:val="sr-Cyrl-RS"/>
        </w:rPr>
        <w:t xml:space="preserve"> </w:t>
      </w:r>
      <w:r w:rsidRPr="00C47772">
        <w:rPr>
          <w:rFonts w:ascii="Arial" w:hAnsi="Arial" w:cs="Arial"/>
          <w:lang w:val="de-DE"/>
        </w:rPr>
        <w:t>Eigenschaften</w:t>
      </w:r>
      <w:r w:rsidRPr="00C47772">
        <w:rPr>
          <w:rFonts w:ascii="Arial" w:hAnsi="Arial" w:cs="Arial"/>
          <w:lang w:val="sr-Cyrl-RS"/>
        </w:rPr>
        <w:t xml:space="preserve">, </w:t>
      </w:r>
      <w:r w:rsidRPr="00C47772">
        <w:rPr>
          <w:rFonts w:ascii="Arial" w:hAnsi="Arial" w:cs="Arial"/>
          <w:lang w:val="de-DE"/>
        </w:rPr>
        <w:t>Teil</w:t>
      </w:r>
      <w:r w:rsidRPr="00C47772">
        <w:rPr>
          <w:rFonts w:ascii="Arial" w:hAnsi="Arial" w:cs="Arial"/>
          <w:lang w:val="sr-Cyrl-RS"/>
        </w:rPr>
        <w:t xml:space="preserve"> 2</w:t>
      </w:r>
      <w:r w:rsidR="00CE50B0" w:rsidRPr="00C47772">
        <w:rPr>
          <w:rFonts w:ascii="Arial" w:hAnsi="Arial" w:cs="Arial"/>
          <w:lang w:val="sr-Latn-RS"/>
        </w:rPr>
        <w:t>)</w:t>
      </w:r>
      <w:r w:rsidR="00CE50B0" w:rsidRPr="00C47772">
        <w:rPr>
          <w:rFonts w:ascii="Arial" w:hAnsi="Arial" w:cs="Arial"/>
          <w:lang w:val="sr-Cyrl-RS"/>
        </w:rPr>
        <w:t xml:space="preserve"> i</w:t>
      </w:r>
      <w:r w:rsidRPr="00C47772">
        <w:rPr>
          <w:rFonts w:ascii="Arial" w:hAnsi="Arial" w:cs="Arial"/>
          <w:lang w:val="sr-Cyrl-RS"/>
        </w:rPr>
        <w:t xml:space="preserve"> </w:t>
      </w:r>
      <w:r w:rsidR="0071295F" w:rsidRPr="00C47772">
        <w:rPr>
          <w:rFonts w:ascii="Arial" w:hAnsi="Arial" w:cs="Arial"/>
          <w:lang w:val="sr-Latn-RS"/>
        </w:rPr>
        <w:t>romana Danijela Kelmana</w:t>
      </w:r>
      <w:r w:rsidRPr="00C47772">
        <w:rPr>
          <w:rFonts w:ascii="Arial" w:hAnsi="Arial" w:cs="Arial"/>
          <w:lang w:val="sr-Cyrl-RS"/>
        </w:rPr>
        <w:t xml:space="preserve">: </w:t>
      </w:r>
      <w:r w:rsidRPr="00C47772">
        <w:rPr>
          <w:rFonts w:ascii="Arial" w:hAnsi="Arial" w:cs="Arial"/>
          <w:lang w:val="de-DE"/>
        </w:rPr>
        <w:t>F</w:t>
      </w:r>
      <w:r w:rsidR="0071295F" w:rsidRPr="00C47772">
        <w:rPr>
          <w:rFonts w:ascii="Arial" w:hAnsi="Arial" w:cs="Arial"/>
          <w:lang w:val="sr-Cyrl-RS"/>
        </w:rPr>
        <w:t xml:space="preserve">. </w:t>
      </w:r>
    </w:p>
    <w:p w:rsidR="00D91B9C" w:rsidRPr="00396347" w:rsidRDefault="00D91B9C">
      <w:pPr>
        <w:rPr>
          <w:rFonts w:ascii="Arial" w:hAnsi="Arial" w:cs="Arial"/>
          <w:sz w:val="24"/>
          <w:szCs w:val="24"/>
          <w:lang w:val="sr-Cyrl-RS"/>
        </w:rPr>
      </w:pPr>
    </w:p>
    <w:p w:rsidR="00D91B9C" w:rsidRPr="00396347" w:rsidRDefault="00D91B9C">
      <w:pPr>
        <w:rPr>
          <w:rFonts w:ascii="Arial" w:hAnsi="Arial" w:cs="Arial"/>
          <w:sz w:val="24"/>
          <w:szCs w:val="24"/>
          <w:lang w:val="sr-Cyrl-RS"/>
        </w:rPr>
      </w:pPr>
    </w:p>
    <w:p w:rsidR="00D91B9C" w:rsidRPr="00396347" w:rsidRDefault="00D91B9C">
      <w:pPr>
        <w:rPr>
          <w:rFonts w:ascii="Arial" w:hAnsi="Arial" w:cs="Arial"/>
          <w:sz w:val="24"/>
          <w:szCs w:val="24"/>
          <w:lang w:val="sr-Cyrl-RS"/>
        </w:rPr>
      </w:pPr>
    </w:p>
    <w:sectPr w:rsidR="00D91B9C" w:rsidRPr="003963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E54"/>
    <w:rsid w:val="00094D9B"/>
    <w:rsid w:val="00396347"/>
    <w:rsid w:val="003B6E54"/>
    <w:rsid w:val="003E6E0D"/>
    <w:rsid w:val="00440CD1"/>
    <w:rsid w:val="00592F82"/>
    <w:rsid w:val="005E2C5E"/>
    <w:rsid w:val="0066097D"/>
    <w:rsid w:val="006F5754"/>
    <w:rsid w:val="0071295F"/>
    <w:rsid w:val="007E7CC6"/>
    <w:rsid w:val="00972A61"/>
    <w:rsid w:val="00C47772"/>
    <w:rsid w:val="00CE50B0"/>
    <w:rsid w:val="00D31787"/>
    <w:rsid w:val="00D91B9C"/>
    <w:rsid w:val="00F5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FA0BE"/>
  <w15:chartTrackingRefBased/>
  <w15:docId w15:val="{B25EDA1C-CFF9-43F0-8157-408A5EE18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B6E5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94D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E50B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2024-02-27T11:12:00Z</dcterms:created>
  <dcterms:modified xsi:type="dcterms:W3CDTF">2024-02-28T11:47:00Z</dcterms:modified>
</cp:coreProperties>
</file>