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AB217" w14:textId="503301F4" w:rsidR="00AB650B" w:rsidRPr="00AB650B" w:rsidRDefault="00AB650B" w:rsidP="00AB650B">
      <w:pPr>
        <w:spacing w:after="0" w:line="240" w:lineRule="auto"/>
        <w:rPr>
          <w:rFonts w:ascii="Times New Roman" w:eastAsia="Times New Roman" w:hAnsi="Times New Roman" w:cs="Times New Roman"/>
          <w:sz w:val="24"/>
          <w:szCs w:val="24"/>
        </w:rPr>
      </w:pPr>
    </w:p>
    <w:p w14:paraId="677EC8A3" w14:textId="0DD55541" w:rsidR="00AB650B" w:rsidRPr="00AB650B" w:rsidRDefault="00AB650B" w:rsidP="00243CF7">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xml:space="preserve">У складу са уговорима о додели наменских бесповратних средстава потписаним између Универзитета </w:t>
      </w:r>
      <w:r>
        <w:rPr>
          <w:rFonts w:ascii="Times New Roman" w:eastAsia="Times New Roman" w:hAnsi="Times New Roman" w:cs="Times New Roman"/>
          <w:sz w:val="24"/>
          <w:szCs w:val="24"/>
          <w:lang w:val="sr-Cyrl-RS"/>
        </w:rPr>
        <w:t xml:space="preserve">Метрополитан </w:t>
      </w:r>
      <w:r w:rsidRPr="00AB650B">
        <w:rPr>
          <w:rFonts w:ascii="Times New Roman" w:eastAsia="Times New Roman" w:hAnsi="Times New Roman" w:cs="Times New Roman"/>
          <w:sz w:val="24"/>
          <w:szCs w:val="24"/>
        </w:rPr>
        <w:t>и националне Фондације Темпус у оквиру ERASMUS+ програма мобилности KA131</w:t>
      </w:r>
      <w:r>
        <w:rPr>
          <w:rFonts w:ascii="Times New Roman" w:eastAsia="Times New Roman" w:hAnsi="Times New Roman" w:cs="Times New Roman"/>
          <w:sz w:val="24"/>
          <w:szCs w:val="24"/>
        </w:rPr>
        <w:t xml:space="preserve"> (</w:t>
      </w:r>
      <w:r w:rsidRPr="007D6BCC">
        <w:rPr>
          <w:lang w:val="sr-Cyrl-RS"/>
        </w:rPr>
        <w:t>2022-1-RS01-KA131-HED-000067869</w:t>
      </w:r>
      <w:r>
        <w:rPr>
          <w:lang w:val="sr-Latn-RS"/>
        </w:rPr>
        <w:t>)</w:t>
      </w:r>
      <w:r>
        <w:rPr>
          <w:rFonts w:ascii="Times New Roman" w:eastAsia="Times New Roman" w:hAnsi="Times New Roman" w:cs="Times New Roman"/>
          <w:sz w:val="24"/>
          <w:szCs w:val="24"/>
          <w:lang w:val="sr-Cyrl-RS"/>
        </w:rPr>
        <w:t>,</w:t>
      </w:r>
      <w:r w:rsidRPr="00AB650B">
        <w:rPr>
          <w:rFonts w:ascii="Times New Roman" w:eastAsia="Times New Roman" w:hAnsi="Times New Roman" w:cs="Times New Roman"/>
          <w:sz w:val="24"/>
          <w:szCs w:val="24"/>
        </w:rPr>
        <w:t xml:space="preserve">Универзитет </w:t>
      </w:r>
      <w:r>
        <w:rPr>
          <w:rFonts w:ascii="Times New Roman" w:eastAsia="Times New Roman" w:hAnsi="Times New Roman" w:cs="Times New Roman"/>
          <w:sz w:val="24"/>
          <w:szCs w:val="24"/>
          <w:lang w:val="sr-Cyrl-RS"/>
        </w:rPr>
        <w:t>Метрополитан</w:t>
      </w:r>
      <w:r w:rsidRPr="00AB650B">
        <w:rPr>
          <w:rFonts w:ascii="Times New Roman" w:eastAsia="Times New Roman" w:hAnsi="Times New Roman" w:cs="Times New Roman"/>
          <w:sz w:val="24"/>
          <w:szCs w:val="24"/>
        </w:rPr>
        <w:t xml:space="preserve"> објављује</w:t>
      </w:r>
    </w:p>
    <w:p w14:paraId="05E3FC78" w14:textId="5B994C0B" w:rsidR="00AB650B" w:rsidRPr="006476C4" w:rsidRDefault="00AB650B" w:rsidP="00243CF7">
      <w:pPr>
        <w:spacing w:before="100" w:beforeAutospacing="1" w:after="100" w:afterAutospacing="1" w:line="240" w:lineRule="auto"/>
        <w:jc w:val="both"/>
        <w:rPr>
          <w:rFonts w:ascii="Times New Roman" w:eastAsia="Times New Roman" w:hAnsi="Times New Roman" w:cs="Times New Roman"/>
          <w:b/>
          <w:bCs/>
          <w:sz w:val="24"/>
          <w:szCs w:val="24"/>
        </w:rPr>
      </w:pPr>
      <w:r w:rsidRPr="00AB650B">
        <w:rPr>
          <w:rFonts w:ascii="Times New Roman" w:eastAsia="Times New Roman" w:hAnsi="Times New Roman" w:cs="Times New Roman"/>
          <w:b/>
          <w:bCs/>
          <w:sz w:val="24"/>
          <w:szCs w:val="24"/>
        </w:rPr>
        <w:t xml:space="preserve">Конкурс за мобилност наставног особља </w:t>
      </w:r>
      <w:r w:rsidRPr="006476C4">
        <w:rPr>
          <w:rFonts w:ascii="Times New Roman" w:eastAsia="Times New Roman" w:hAnsi="Times New Roman" w:cs="Times New Roman"/>
          <w:b/>
          <w:bCs/>
          <w:sz w:val="24"/>
          <w:szCs w:val="24"/>
        </w:rPr>
        <w:t>за „Летњу школу s(M)ART skills: Summer Marketing School“ у организацији ACADEMIA, Словенија, Марибор.</w:t>
      </w:r>
      <w:r w:rsidRPr="00AB650B">
        <w:rPr>
          <w:rFonts w:ascii="Times New Roman" w:eastAsia="Times New Roman" w:hAnsi="Times New Roman" w:cs="Times New Roman"/>
          <w:b/>
          <w:bCs/>
          <w:sz w:val="24"/>
          <w:szCs w:val="24"/>
        </w:rPr>
        <w:t xml:space="preserve"> </w:t>
      </w:r>
    </w:p>
    <w:p w14:paraId="1659469C" w14:textId="559BDCE7" w:rsidR="00AB650B" w:rsidRPr="006476C4" w:rsidRDefault="00AB650B" w:rsidP="00243CF7">
      <w:pPr>
        <w:spacing w:before="100" w:beforeAutospacing="1" w:after="100" w:afterAutospacing="1" w:line="240" w:lineRule="auto"/>
        <w:jc w:val="both"/>
        <w:rPr>
          <w:rFonts w:ascii="Times New Roman" w:eastAsia="Times New Roman" w:hAnsi="Times New Roman" w:cs="Times New Roman"/>
          <w:b/>
          <w:bCs/>
          <w:sz w:val="24"/>
          <w:szCs w:val="24"/>
        </w:rPr>
      </w:pPr>
      <w:r w:rsidRPr="006476C4">
        <w:rPr>
          <w:rFonts w:ascii="Times New Roman" w:eastAsia="Times New Roman" w:hAnsi="Times New Roman" w:cs="Times New Roman"/>
          <w:b/>
          <w:bCs/>
          <w:sz w:val="24"/>
          <w:szCs w:val="24"/>
        </w:rPr>
        <w:t>Конкурс је отворен до 3</w:t>
      </w:r>
      <w:r w:rsidR="00243CF7" w:rsidRPr="006476C4">
        <w:rPr>
          <w:rFonts w:ascii="Times New Roman" w:eastAsia="Times New Roman" w:hAnsi="Times New Roman" w:cs="Times New Roman"/>
          <w:b/>
          <w:bCs/>
          <w:sz w:val="24"/>
          <w:szCs w:val="24"/>
        </w:rPr>
        <w:t>1</w:t>
      </w:r>
      <w:r w:rsidRPr="00AB650B">
        <w:rPr>
          <w:rFonts w:ascii="Times New Roman" w:eastAsia="Times New Roman" w:hAnsi="Times New Roman" w:cs="Times New Roman"/>
          <w:b/>
          <w:bCs/>
          <w:sz w:val="24"/>
          <w:szCs w:val="24"/>
        </w:rPr>
        <w:t xml:space="preserve">. </w:t>
      </w:r>
      <w:r w:rsidRPr="006476C4">
        <w:rPr>
          <w:rFonts w:ascii="Times New Roman" w:eastAsia="Times New Roman" w:hAnsi="Times New Roman" w:cs="Times New Roman"/>
          <w:b/>
          <w:bCs/>
          <w:sz w:val="24"/>
          <w:szCs w:val="24"/>
        </w:rPr>
        <w:t>маја</w:t>
      </w:r>
      <w:r w:rsidRPr="00AB650B">
        <w:rPr>
          <w:rFonts w:ascii="Times New Roman" w:eastAsia="Times New Roman" w:hAnsi="Times New Roman" w:cs="Times New Roman"/>
          <w:b/>
          <w:bCs/>
          <w:sz w:val="24"/>
          <w:szCs w:val="24"/>
        </w:rPr>
        <w:t xml:space="preserve"> 2023. године</w:t>
      </w:r>
      <w:r w:rsidRPr="006476C4">
        <w:rPr>
          <w:rFonts w:ascii="Times New Roman" w:eastAsia="Times New Roman" w:hAnsi="Times New Roman" w:cs="Times New Roman"/>
          <w:b/>
          <w:bCs/>
          <w:sz w:val="24"/>
          <w:szCs w:val="24"/>
        </w:rPr>
        <w:t xml:space="preserve">, а могу се пријавити </w:t>
      </w:r>
      <w:r w:rsidRPr="00AB650B">
        <w:rPr>
          <w:rFonts w:ascii="Times New Roman" w:eastAsia="Times New Roman" w:hAnsi="Times New Roman" w:cs="Times New Roman"/>
          <w:b/>
          <w:bCs/>
          <w:sz w:val="24"/>
          <w:szCs w:val="24"/>
        </w:rPr>
        <w:t>запослени на Универзитету и свим факултетима Универзитета у Нишу</w:t>
      </w:r>
      <w:r w:rsidRPr="006476C4">
        <w:rPr>
          <w:rFonts w:ascii="Times New Roman" w:eastAsia="Times New Roman" w:hAnsi="Times New Roman" w:cs="Times New Roman"/>
          <w:b/>
          <w:bCs/>
          <w:sz w:val="24"/>
          <w:szCs w:val="24"/>
        </w:rPr>
        <w:t>, и то за</w:t>
      </w:r>
    </w:p>
    <w:p w14:paraId="79F69F4B" w14:textId="77777777" w:rsidR="00AB650B" w:rsidRPr="00AB650B" w:rsidRDefault="00AB650B" w:rsidP="00AB65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мобилност наставног особља у сврху држања наставе</w:t>
      </w:r>
      <w:r w:rsidRPr="00AB650B">
        <w:rPr>
          <w:rFonts w:ascii="Times New Roman" w:eastAsia="Times New Roman" w:hAnsi="Times New Roman" w:cs="Times New Roman"/>
          <w:sz w:val="24"/>
          <w:szCs w:val="24"/>
        </w:rPr>
        <w:t xml:space="preserve"> (Stаff Mobility for Teaching – </w:t>
      </w:r>
      <w:r w:rsidRPr="00AB650B">
        <w:rPr>
          <w:rFonts w:ascii="Times New Roman" w:eastAsia="Times New Roman" w:hAnsi="Times New Roman" w:cs="Times New Roman"/>
          <w:b/>
          <w:bCs/>
          <w:sz w:val="24"/>
          <w:szCs w:val="24"/>
        </w:rPr>
        <w:t>STA</w:t>
      </w:r>
      <w:r w:rsidRPr="00AB650B">
        <w:rPr>
          <w:rFonts w:ascii="Times New Roman" w:eastAsia="Times New Roman" w:hAnsi="Times New Roman" w:cs="Times New Roman"/>
          <w:sz w:val="24"/>
          <w:szCs w:val="24"/>
        </w:rPr>
        <w:t>)</w:t>
      </w:r>
    </w:p>
    <w:p w14:paraId="5DF63516" w14:textId="29E9A385" w:rsidR="00AB650B" w:rsidRPr="00AB650B" w:rsidRDefault="00AB650B" w:rsidP="00243CF7">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Активност држања наставе</w:t>
      </w:r>
      <w:r w:rsidRPr="00AB650B">
        <w:rPr>
          <w:rFonts w:ascii="Times New Roman" w:eastAsia="Times New Roman" w:hAnsi="Times New Roman" w:cs="Times New Roman"/>
          <w:sz w:val="24"/>
          <w:szCs w:val="24"/>
        </w:rPr>
        <w:t xml:space="preserve"> омогућава наставном особљу Универзитета </w:t>
      </w:r>
      <w:r w:rsidR="00243CF7">
        <w:rPr>
          <w:rFonts w:ascii="Times New Roman" w:eastAsia="Times New Roman" w:hAnsi="Times New Roman" w:cs="Times New Roman"/>
          <w:sz w:val="24"/>
          <w:szCs w:val="24"/>
          <w:lang w:val="sr-Cyrl-RS"/>
        </w:rPr>
        <w:t>Метрополитан</w:t>
      </w:r>
      <w:r w:rsidRPr="00AB650B">
        <w:rPr>
          <w:rFonts w:ascii="Times New Roman" w:eastAsia="Times New Roman" w:hAnsi="Times New Roman" w:cs="Times New Roman"/>
          <w:sz w:val="24"/>
          <w:szCs w:val="24"/>
        </w:rPr>
        <w:t xml:space="preserve"> да изводи наставу на партнерској институцији у иностранству </w:t>
      </w:r>
      <w:r w:rsidR="00243CF7">
        <w:rPr>
          <w:rFonts w:ascii="Times New Roman" w:eastAsia="Times New Roman" w:hAnsi="Times New Roman" w:cs="Times New Roman"/>
          <w:sz w:val="24"/>
          <w:szCs w:val="24"/>
          <w:lang w:val="sr-Cyrl-RS"/>
        </w:rPr>
        <w:t>у складу са програмом Летње школе</w:t>
      </w:r>
      <w:r w:rsidRPr="00AB650B">
        <w:rPr>
          <w:rFonts w:ascii="Times New Roman" w:eastAsia="Times New Roman" w:hAnsi="Times New Roman" w:cs="Times New Roman"/>
          <w:sz w:val="24"/>
          <w:szCs w:val="24"/>
        </w:rPr>
        <w:t xml:space="preserve">. Коришћење средстава програма Erasmus+ за финансирање мобилности у сврху рада на научним пројектима или учешћа на научним скуповима </w:t>
      </w:r>
      <w:r w:rsidRPr="00AB650B">
        <w:rPr>
          <w:rFonts w:ascii="Times New Roman" w:eastAsia="Times New Roman" w:hAnsi="Times New Roman" w:cs="Times New Roman"/>
          <w:b/>
          <w:bCs/>
          <w:sz w:val="24"/>
          <w:szCs w:val="24"/>
        </w:rPr>
        <w:t>није дозвољено</w:t>
      </w:r>
      <w:r w:rsidRPr="00AB650B">
        <w:rPr>
          <w:rFonts w:ascii="Times New Roman" w:eastAsia="Times New Roman" w:hAnsi="Times New Roman" w:cs="Times New Roman"/>
          <w:sz w:val="24"/>
          <w:szCs w:val="24"/>
        </w:rPr>
        <w:t>.</w:t>
      </w:r>
    </w:p>
    <w:p w14:paraId="495F864D" w14:textId="77777777" w:rsidR="00AB650B" w:rsidRPr="00AB650B" w:rsidRDefault="00AB650B" w:rsidP="00243CF7">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Број сати држања наставе/стручног усавршвања -</w:t>
      </w:r>
      <w:r w:rsidRPr="00AB650B">
        <w:rPr>
          <w:rFonts w:ascii="Times New Roman" w:eastAsia="Times New Roman" w:hAnsi="Times New Roman" w:cs="Times New Roman"/>
          <w:sz w:val="24"/>
          <w:szCs w:val="24"/>
        </w:rPr>
        <w:t xml:space="preserve"> Сходно правилима програма Erasmus+, учесник мобилности у сврху држања наставе мора на партнерској институцији одржати најмање 8 сати наставе недељно (8 сати наставе је обавезно и ако мобилност траје мање од недељу дана, а ако мобилност траје дуже од недељу дана, онда минималан број сати наставе у непуној недељи мора бити сразмеран броју дана у току те недеље). Ако се држање наставе комбинује са стручним усавршавањем, онда се обавеза држања наставе смањује на 4 сата недељно. У оквиру мобилности за стручно усавршавање је такође обавезно спровести радне активности у трајању од 8 сати недељно.</w:t>
      </w:r>
    </w:p>
    <w:p w14:paraId="70B014BB" w14:textId="6BF3EA31"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Трајање мобилности -</w:t>
      </w:r>
      <w:r w:rsidRPr="00AB650B">
        <w:rPr>
          <w:rFonts w:ascii="Times New Roman" w:eastAsia="Times New Roman" w:hAnsi="Times New Roman" w:cs="Times New Roman"/>
          <w:sz w:val="24"/>
          <w:szCs w:val="24"/>
        </w:rPr>
        <w:t xml:space="preserve"> </w:t>
      </w:r>
      <w:r w:rsidR="00243CF7">
        <w:rPr>
          <w:rFonts w:ascii="Times New Roman" w:eastAsia="Times New Roman" w:hAnsi="Times New Roman" w:cs="Times New Roman"/>
          <w:sz w:val="24"/>
          <w:szCs w:val="24"/>
          <w:lang w:val="sr-Cyrl-RS"/>
        </w:rPr>
        <w:t>Т</w:t>
      </w:r>
      <w:r w:rsidRPr="00AB650B">
        <w:rPr>
          <w:rFonts w:ascii="Times New Roman" w:eastAsia="Times New Roman" w:hAnsi="Times New Roman" w:cs="Times New Roman"/>
          <w:sz w:val="24"/>
          <w:szCs w:val="24"/>
        </w:rPr>
        <w:t xml:space="preserve">рајање финансиране мобилности наставног и ненаставног особља Универзитета </w:t>
      </w:r>
      <w:r w:rsidR="00243CF7">
        <w:rPr>
          <w:rFonts w:ascii="Times New Roman" w:eastAsia="Times New Roman" w:hAnsi="Times New Roman" w:cs="Times New Roman"/>
          <w:sz w:val="24"/>
          <w:szCs w:val="24"/>
          <w:lang w:val="sr-Cyrl-RS"/>
        </w:rPr>
        <w:t xml:space="preserve">Метрополитан </w:t>
      </w:r>
      <w:r w:rsidRPr="00AB650B">
        <w:rPr>
          <w:rFonts w:ascii="Times New Roman" w:eastAsia="Times New Roman" w:hAnsi="Times New Roman" w:cs="Times New Roman"/>
          <w:sz w:val="24"/>
          <w:szCs w:val="24"/>
        </w:rPr>
        <w:t xml:space="preserve">ограничено на </w:t>
      </w:r>
      <w:r w:rsidRPr="00AB650B">
        <w:rPr>
          <w:rFonts w:ascii="Times New Roman" w:eastAsia="Times New Roman" w:hAnsi="Times New Roman" w:cs="Times New Roman"/>
          <w:b/>
          <w:bCs/>
          <w:sz w:val="24"/>
          <w:szCs w:val="24"/>
        </w:rPr>
        <w:t>највише 5 радних дана</w:t>
      </w:r>
      <w:r w:rsidRPr="00AB650B">
        <w:rPr>
          <w:rFonts w:ascii="Times New Roman" w:eastAsia="Times New Roman" w:hAnsi="Times New Roman" w:cs="Times New Roman"/>
          <w:sz w:val="24"/>
          <w:szCs w:val="24"/>
        </w:rPr>
        <w:t xml:space="preserve">, уз могућност да учеснику буду одобрена и </w:t>
      </w:r>
      <w:r w:rsidRPr="00AB650B">
        <w:rPr>
          <w:rFonts w:ascii="Times New Roman" w:eastAsia="Times New Roman" w:hAnsi="Times New Roman" w:cs="Times New Roman"/>
          <w:b/>
          <w:bCs/>
          <w:sz w:val="24"/>
          <w:szCs w:val="24"/>
        </w:rPr>
        <w:t>до</w:t>
      </w:r>
      <w:r w:rsidRPr="00AB650B">
        <w:rPr>
          <w:rFonts w:ascii="Times New Roman" w:eastAsia="Times New Roman" w:hAnsi="Times New Roman" w:cs="Times New Roman"/>
          <w:sz w:val="24"/>
          <w:szCs w:val="24"/>
        </w:rPr>
        <w:t xml:space="preserve"> </w:t>
      </w:r>
      <w:r w:rsidRPr="00AB650B">
        <w:rPr>
          <w:rFonts w:ascii="Times New Roman" w:eastAsia="Times New Roman" w:hAnsi="Times New Roman" w:cs="Times New Roman"/>
          <w:b/>
          <w:bCs/>
          <w:sz w:val="24"/>
          <w:szCs w:val="24"/>
        </w:rPr>
        <w:t>2 додатна дана за путовање</w:t>
      </w:r>
      <w:r w:rsidRPr="00AB650B">
        <w:rPr>
          <w:rFonts w:ascii="Times New Roman" w:eastAsia="Times New Roman" w:hAnsi="Times New Roman" w:cs="Times New Roman"/>
          <w:sz w:val="24"/>
          <w:szCs w:val="24"/>
        </w:rPr>
        <w:t xml:space="preserve"> (1 дан пре почетка и/или 1 дан по завршетку активности). Учесницима ће по правилу бити одобраван 1 додатни дан за путовање, а изузетно, уколико се мобилност спроводи на веома удаљеној дестинацији, Комисија може предложити да учеснику буду одобрена 2 дана за путовање.</w:t>
      </w:r>
    </w:p>
    <w:p w14:paraId="0357E2F4" w14:textId="77777777"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Услови учешћа на конкурсу</w:t>
      </w:r>
    </w:p>
    <w:p w14:paraId="5DAA6E73" w14:textId="332CC9F6"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xml:space="preserve">1. На конкурс за мобилност наставног особља могу се пријавити само лица запослена Универзитета </w:t>
      </w:r>
      <w:r w:rsidR="00243CF7">
        <w:rPr>
          <w:rFonts w:ascii="Times New Roman" w:eastAsia="Times New Roman" w:hAnsi="Times New Roman" w:cs="Times New Roman"/>
          <w:sz w:val="24"/>
          <w:szCs w:val="24"/>
          <w:lang w:val="sr-Cyrl-RS"/>
        </w:rPr>
        <w:t>Метрополитан</w:t>
      </w:r>
      <w:r w:rsidRPr="00AB650B">
        <w:rPr>
          <w:rFonts w:ascii="Times New Roman" w:eastAsia="Times New Roman" w:hAnsi="Times New Roman" w:cs="Times New Roman"/>
          <w:sz w:val="24"/>
          <w:szCs w:val="24"/>
        </w:rPr>
        <w:t>.</w:t>
      </w:r>
    </w:p>
    <w:p w14:paraId="6E5C1A60" w14:textId="77777777"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2. Учесник конкурса је обавезан да обезбеди одобрење учешћа у мобилности, потписано од стране декана, односно ректора.</w:t>
      </w:r>
    </w:p>
    <w:p w14:paraId="5E6CC497" w14:textId="77777777"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lastRenderedPageBreak/>
        <w:t>3. Учесник конкурса је обавезан да благовремено преда комплетну документацију тражену конкурсом. Непотпуне и закаснеле пријаве ће бити одбачене.</w:t>
      </w:r>
    </w:p>
    <w:p w14:paraId="0DBECE78" w14:textId="150D450A" w:rsidR="00AB650B" w:rsidRPr="00243CF7" w:rsidRDefault="00AB650B" w:rsidP="006476C4">
      <w:pPr>
        <w:spacing w:before="100" w:beforeAutospacing="1" w:after="100" w:afterAutospacing="1" w:line="240" w:lineRule="auto"/>
        <w:jc w:val="both"/>
        <w:rPr>
          <w:rFonts w:ascii="Times New Roman" w:eastAsia="Times New Roman" w:hAnsi="Times New Roman" w:cs="Times New Roman"/>
          <w:sz w:val="24"/>
          <w:szCs w:val="24"/>
          <w:lang w:val="sr-Cyrl-RS"/>
        </w:rPr>
      </w:pPr>
      <w:r w:rsidRPr="00AB650B">
        <w:rPr>
          <w:rFonts w:ascii="Times New Roman" w:eastAsia="Times New Roman" w:hAnsi="Times New Roman" w:cs="Times New Roman"/>
          <w:sz w:val="24"/>
          <w:szCs w:val="24"/>
        </w:rPr>
        <w:t>4. Учесници су дужни да самостално контактирају колеге, односно чланове наставног или административног особља одговарајућих факултета, департмана, служби или других организационих јединица на партнерским институцијама и да са њима договоре планове држања наставе/рада, начин и методологију спровођења наставе или усавршавања, као и датуме и трајање боравка. План наставе/рада мора бити одобрен и потписан барем од стране контакт особе са одговарајућег департмана, факултета или службе на прихватној институцији</w:t>
      </w:r>
      <w:r w:rsidR="00243CF7">
        <w:rPr>
          <w:rFonts w:ascii="Times New Roman" w:eastAsia="Times New Roman" w:hAnsi="Times New Roman" w:cs="Times New Roman"/>
          <w:sz w:val="24"/>
          <w:szCs w:val="24"/>
          <w:lang w:val="sr-Cyrl-RS"/>
        </w:rPr>
        <w:t>.</w:t>
      </w:r>
    </w:p>
    <w:p w14:paraId="6C037D80" w14:textId="77777777"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5. Учесник конкурса је обавезан да влада страним језиком на коме ће бити извођена настава или обављено стручно усавршавање.</w:t>
      </w:r>
    </w:p>
    <w:p w14:paraId="5CF28245" w14:textId="7B9A69ED"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xml:space="preserve">6. Број запослених којима ће Универзитет </w:t>
      </w:r>
      <w:r w:rsidR="00243CF7">
        <w:rPr>
          <w:rFonts w:ascii="Times New Roman" w:eastAsia="Times New Roman" w:hAnsi="Times New Roman" w:cs="Times New Roman"/>
          <w:sz w:val="24"/>
          <w:szCs w:val="24"/>
          <w:lang w:val="sr-Cyrl-RS"/>
        </w:rPr>
        <w:t xml:space="preserve">Метрополитан </w:t>
      </w:r>
      <w:r w:rsidRPr="00AB650B">
        <w:rPr>
          <w:rFonts w:ascii="Times New Roman" w:eastAsia="Times New Roman" w:hAnsi="Times New Roman" w:cs="Times New Roman"/>
          <w:sz w:val="24"/>
          <w:szCs w:val="24"/>
        </w:rPr>
        <w:t xml:space="preserve">одобрити финансијску подршку из средстава пројекта </w:t>
      </w:r>
      <w:r w:rsidR="00243CF7">
        <w:rPr>
          <w:rFonts w:ascii="Times New Roman" w:eastAsia="Times New Roman" w:hAnsi="Times New Roman" w:cs="Times New Roman"/>
          <w:sz w:val="24"/>
          <w:szCs w:val="24"/>
          <w:lang w:val="sr-Cyrl-RS"/>
        </w:rPr>
        <w:t xml:space="preserve">су одређена планом Летње школе чије су потребе један наставник за држање наставе. </w:t>
      </w:r>
    </w:p>
    <w:p w14:paraId="5E7C8B20" w14:textId="77777777"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7. Дозвољена је само једна пријава по учеснику. Ако неко од учесника конкурса пошаље више од једне пријаве, биће разматрана само пријава која је прва примљена.</w:t>
      </w:r>
    </w:p>
    <w:p w14:paraId="6AF22057" w14:textId="77777777"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8. Пријаве кандидата чије мобилности одобрене по неком од претходних конкурса нису реализоване неће бити разматране на овом конкурсу.</w:t>
      </w:r>
    </w:p>
    <w:p w14:paraId="65CFA203" w14:textId="77777777"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w:t>
      </w:r>
      <w:r w:rsidRPr="00AB650B">
        <w:rPr>
          <w:rFonts w:ascii="Times New Roman" w:eastAsia="Times New Roman" w:hAnsi="Times New Roman" w:cs="Times New Roman"/>
          <w:b/>
          <w:bCs/>
          <w:sz w:val="24"/>
          <w:szCs w:val="24"/>
        </w:rPr>
        <w:t>Важне информације и напомене о учешћу на конкурсу</w:t>
      </w:r>
    </w:p>
    <w:p w14:paraId="69874965" w14:textId="6EF145AE" w:rsidR="00AB650B" w:rsidRPr="006476C4" w:rsidRDefault="00AB650B" w:rsidP="006476C4">
      <w:pPr>
        <w:spacing w:before="100" w:beforeAutospacing="1" w:after="100" w:afterAutospacing="1" w:line="240" w:lineRule="auto"/>
        <w:jc w:val="both"/>
        <w:rPr>
          <w:rFonts w:ascii="Times New Roman" w:eastAsia="Times New Roman" w:hAnsi="Times New Roman" w:cs="Times New Roman"/>
          <w:sz w:val="24"/>
          <w:szCs w:val="24"/>
          <w:lang w:val="sr-Latn-RS"/>
        </w:rPr>
      </w:pPr>
      <w:r w:rsidRPr="00AB650B">
        <w:rPr>
          <w:rFonts w:ascii="Times New Roman" w:eastAsia="Times New Roman" w:hAnsi="Times New Roman" w:cs="Times New Roman"/>
          <w:sz w:val="24"/>
          <w:szCs w:val="24"/>
        </w:rPr>
        <w:t xml:space="preserve">1. Од кандидата се захтева да пажљиво и у целости прочитају текст конкурса, као и Упутство за припрему и слање пријавне документације </w:t>
      </w:r>
      <w:r w:rsidR="002470C2">
        <w:rPr>
          <w:rFonts w:ascii="Times New Roman" w:eastAsia="Times New Roman" w:hAnsi="Times New Roman" w:cs="Times New Roman"/>
          <w:sz w:val="24"/>
          <w:szCs w:val="24"/>
          <w:lang w:val="sr-Cyrl-RS"/>
        </w:rPr>
        <w:t>(</w:t>
      </w:r>
      <w:hyperlink r:id="rId5" w:history="1">
        <w:r w:rsidR="002470C2" w:rsidRPr="006476C4">
          <w:rPr>
            <w:rStyle w:val="Hyperlink"/>
            <w:rFonts w:ascii="Times New Roman" w:eastAsia="Times New Roman" w:hAnsi="Times New Roman" w:cs="Times New Roman"/>
            <w:sz w:val="24"/>
            <w:szCs w:val="24"/>
            <w:lang w:val="sr-Cyrl-RS"/>
          </w:rPr>
          <w:t>Линк 1</w:t>
        </w:r>
      </w:hyperlink>
      <w:r w:rsidR="002470C2">
        <w:rPr>
          <w:rFonts w:ascii="Times New Roman" w:eastAsia="Times New Roman" w:hAnsi="Times New Roman" w:cs="Times New Roman"/>
          <w:sz w:val="24"/>
          <w:szCs w:val="24"/>
          <w:lang w:val="sr-Cyrl-RS"/>
        </w:rPr>
        <w:t>)</w:t>
      </w:r>
      <w:r w:rsidR="006476C4">
        <w:rPr>
          <w:rFonts w:ascii="Times New Roman" w:eastAsia="Times New Roman" w:hAnsi="Times New Roman" w:cs="Times New Roman"/>
          <w:sz w:val="24"/>
          <w:szCs w:val="24"/>
          <w:lang w:val="sr-Latn-RS"/>
        </w:rPr>
        <w:t>.</w:t>
      </w:r>
    </w:p>
    <w:p w14:paraId="06178EA6" w14:textId="099C59B6" w:rsidR="00AB650B" w:rsidRPr="00243CF7" w:rsidRDefault="00AB650B" w:rsidP="006476C4">
      <w:pPr>
        <w:spacing w:before="100" w:beforeAutospacing="1" w:after="100" w:afterAutospacing="1" w:line="240" w:lineRule="auto"/>
        <w:jc w:val="both"/>
        <w:rPr>
          <w:rFonts w:ascii="Times New Roman" w:eastAsia="Times New Roman" w:hAnsi="Times New Roman" w:cs="Times New Roman"/>
          <w:sz w:val="24"/>
          <w:szCs w:val="24"/>
          <w:lang w:val="sr-Cyrl-RS"/>
        </w:rPr>
      </w:pPr>
      <w:r w:rsidRPr="00AB650B">
        <w:rPr>
          <w:rFonts w:ascii="Times New Roman" w:eastAsia="Times New Roman" w:hAnsi="Times New Roman" w:cs="Times New Roman"/>
          <w:sz w:val="24"/>
          <w:szCs w:val="24"/>
        </w:rPr>
        <w:t>2. Кандидати треба да проуч</w:t>
      </w:r>
      <w:r w:rsidR="00243CF7">
        <w:rPr>
          <w:rFonts w:ascii="Times New Roman" w:eastAsia="Times New Roman" w:hAnsi="Times New Roman" w:cs="Times New Roman"/>
          <w:sz w:val="24"/>
          <w:szCs w:val="24"/>
          <w:lang w:val="sr-Cyrl-RS"/>
        </w:rPr>
        <w:t>и план рада Летње школе</w:t>
      </w:r>
      <w:r w:rsidRPr="00AB650B">
        <w:rPr>
          <w:rFonts w:ascii="Times New Roman" w:eastAsia="Times New Roman" w:hAnsi="Times New Roman" w:cs="Times New Roman"/>
          <w:sz w:val="24"/>
          <w:szCs w:val="24"/>
        </w:rPr>
        <w:t xml:space="preserve"> институциј</w:t>
      </w:r>
      <w:r w:rsidR="00243CF7">
        <w:rPr>
          <w:rFonts w:ascii="Times New Roman" w:eastAsia="Times New Roman" w:hAnsi="Times New Roman" w:cs="Times New Roman"/>
          <w:sz w:val="24"/>
          <w:szCs w:val="24"/>
          <w:lang w:val="sr-Cyrl-RS"/>
        </w:rPr>
        <w:t>е која је организатор</w:t>
      </w:r>
      <w:r w:rsidRPr="00AB650B">
        <w:rPr>
          <w:rFonts w:ascii="Times New Roman" w:eastAsia="Times New Roman" w:hAnsi="Times New Roman" w:cs="Times New Roman"/>
          <w:sz w:val="24"/>
          <w:szCs w:val="24"/>
        </w:rPr>
        <w:t xml:space="preserve"> са кој</w:t>
      </w:r>
      <w:r w:rsidR="00243CF7">
        <w:rPr>
          <w:rFonts w:ascii="Times New Roman" w:eastAsia="Times New Roman" w:hAnsi="Times New Roman" w:cs="Times New Roman"/>
          <w:sz w:val="24"/>
          <w:szCs w:val="24"/>
          <w:lang w:val="sr-Cyrl-RS"/>
        </w:rPr>
        <w:t>ом</w:t>
      </w:r>
      <w:r w:rsidRPr="00AB650B">
        <w:rPr>
          <w:rFonts w:ascii="Times New Roman" w:eastAsia="Times New Roman" w:hAnsi="Times New Roman" w:cs="Times New Roman"/>
          <w:sz w:val="24"/>
          <w:szCs w:val="24"/>
        </w:rPr>
        <w:t xml:space="preserve"> Универзитет </w:t>
      </w:r>
      <w:r w:rsidR="00243CF7">
        <w:rPr>
          <w:rFonts w:ascii="Times New Roman" w:eastAsia="Times New Roman" w:hAnsi="Times New Roman" w:cs="Times New Roman"/>
          <w:sz w:val="24"/>
          <w:szCs w:val="24"/>
          <w:lang w:val="sr-Cyrl-RS"/>
        </w:rPr>
        <w:t>Метрополитан</w:t>
      </w:r>
      <w:r w:rsidRPr="00AB650B">
        <w:rPr>
          <w:rFonts w:ascii="Times New Roman" w:eastAsia="Times New Roman" w:hAnsi="Times New Roman" w:cs="Times New Roman"/>
          <w:sz w:val="24"/>
          <w:szCs w:val="24"/>
        </w:rPr>
        <w:t xml:space="preserve"> има потписан међуинституционалн</w:t>
      </w:r>
      <w:r w:rsidR="00243CF7">
        <w:rPr>
          <w:rFonts w:ascii="Times New Roman" w:eastAsia="Times New Roman" w:hAnsi="Times New Roman" w:cs="Times New Roman"/>
          <w:sz w:val="24"/>
          <w:szCs w:val="24"/>
          <w:lang w:val="sr-Cyrl-RS"/>
        </w:rPr>
        <w:t>и</w:t>
      </w:r>
      <w:r w:rsidRPr="00AB650B">
        <w:rPr>
          <w:rFonts w:ascii="Times New Roman" w:eastAsia="Times New Roman" w:hAnsi="Times New Roman" w:cs="Times New Roman"/>
          <w:sz w:val="24"/>
          <w:szCs w:val="24"/>
        </w:rPr>
        <w:t xml:space="preserve"> уговор за мобилност</w:t>
      </w:r>
      <w:r w:rsidR="00243CF7">
        <w:rPr>
          <w:rFonts w:ascii="Times New Roman" w:eastAsia="Times New Roman" w:hAnsi="Times New Roman" w:cs="Times New Roman"/>
          <w:sz w:val="24"/>
          <w:szCs w:val="24"/>
          <w:lang w:val="sr-Cyrl-RS"/>
        </w:rPr>
        <w:t>.</w:t>
      </w:r>
    </w:p>
    <w:p w14:paraId="50C81972" w14:textId="77777777"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3. Пријава мора да садржи следећу неопходну документацију:</w:t>
      </w:r>
    </w:p>
    <w:p w14:paraId="497C4BF1" w14:textId="69A5266B" w:rsidR="006476C4" w:rsidRPr="006476C4" w:rsidRDefault="00AB650B" w:rsidP="006476C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476C4">
        <w:rPr>
          <w:rFonts w:ascii="Times New Roman" w:eastAsia="Times New Roman" w:hAnsi="Times New Roman" w:cs="Times New Roman"/>
          <w:sz w:val="24"/>
          <w:szCs w:val="24"/>
        </w:rPr>
        <w:t>Уредно попуњен и потписан Пријавни формулар за запослене</w:t>
      </w:r>
      <w:r w:rsidR="006476C4" w:rsidRPr="006476C4">
        <w:rPr>
          <w:rFonts w:ascii="Times New Roman" w:eastAsia="Times New Roman" w:hAnsi="Times New Roman" w:cs="Times New Roman"/>
          <w:sz w:val="24"/>
          <w:szCs w:val="24"/>
        </w:rPr>
        <w:t xml:space="preserve"> (</w:t>
      </w:r>
      <w:hyperlink r:id="rId6" w:history="1">
        <w:r w:rsidR="006476C4" w:rsidRPr="006476C4">
          <w:rPr>
            <w:rStyle w:val="Hyperlink"/>
            <w:rFonts w:ascii="Times New Roman" w:eastAsia="Times New Roman" w:hAnsi="Times New Roman" w:cs="Times New Roman"/>
            <w:sz w:val="24"/>
            <w:szCs w:val="24"/>
            <w:lang w:val="sr-Cyrl-RS"/>
          </w:rPr>
          <w:t>Линк 2</w:t>
        </w:r>
      </w:hyperlink>
      <w:r w:rsidR="006476C4" w:rsidRPr="006476C4">
        <w:rPr>
          <w:rFonts w:ascii="Times New Roman" w:eastAsia="Times New Roman" w:hAnsi="Times New Roman" w:cs="Times New Roman"/>
          <w:sz w:val="24"/>
          <w:szCs w:val="24"/>
          <w:lang w:val="sr-Cyrl-RS"/>
        </w:rPr>
        <w:t>)</w:t>
      </w:r>
    </w:p>
    <w:p w14:paraId="47965C63" w14:textId="0395B513" w:rsidR="006476C4" w:rsidRPr="006476C4" w:rsidRDefault="00AB650B" w:rsidP="006476C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476C4">
        <w:rPr>
          <w:rFonts w:ascii="Times New Roman" w:eastAsia="Times New Roman" w:hAnsi="Times New Roman" w:cs="Times New Roman"/>
          <w:sz w:val="24"/>
          <w:szCs w:val="24"/>
        </w:rPr>
        <w:t>Потписану Сагласност о прикупљању и обради података о личности</w:t>
      </w:r>
      <w:r w:rsidR="006476C4" w:rsidRPr="006476C4">
        <w:rPr>
          <w:rFonts w:ascii="Times New Roman" w:eastAsia="Times New Roman" w:hAnsi="Times New Roman" w:cs="Times New Roman"/>
          <w:sz w:val="24"/>
          <w:szCs w:val="24"/>
          <w:lang w:val="sr-Cyrl-RS"/>
        </w:rPr>
        <w:t xml:space="preserve"> (</w:t>
      </w:r>
      <w:hyperlink r:id="rId7" w:history="1">
        <w:r w:rsidR="006476C4" w:rsidRPr="006476C4">
          <w:rPr>
            <w:rStyle w:val="Hyperlink"/>
            <w:rFonts w:ascii="Times New Roman" w:eastAsia="Times New Roman" w:hAnsi="Times New Roman" w:cs="Times New Roman"/>
            <w:sz w:val="24"/>
            <w:szCs w:val="24"/>
            <w:lang w:val="sr-Cyrl-RS"/>
          </w:rPr>
          <w:t>Линк 3</w:t>
        </w:r>
      </w:hyperlink>
      <w:r w:rsidR="006476C4" w:rsidRPr="006476C4">
        <w:rPr>
          <w:rFonts w:ascii="Times New Roman" w:eastAsia="Times New Roman" w:hAnsi="Times New Roman" w:cs="Times New Roman"/>
          <w:sz w:val="24"/>
          <w:szCs w:val="24"/>
          <w:lang w:val="sr-Cyrl-RS"/>
        </w:rPr>
        <w:t>)</w:t>
      </w:r>
    </w:p>
    <w:p w14:paraId="4B96004E" w14:textId="31488EAD" w:rsidR="00AB650B" w:rsidRPr="006476C4" w:rsidRDefault="00AB650B" w:rsidP="006476C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476C4">
        <w:rPr>
          <w:rFonts w:ascii="Times New Roman" w:eastAsia="Times New Roman" w:hAnsi="Times New Roman" w:cs="Times New Roman"/>
          <w:sz w:val="24"/>
          <w:szCs w:val="24"/>
        </w:rPr>
        <w:t xml:space="preserve">Биографију на енглеском језику (препоручује се коришћење </w:t>
      </w:r>
      <w:hyperlink r:id="rId8" w:tgtFrame="_blank" w:history="1">
        <w:r w:rsidRPr="006476C4">
          <w:rPr>
            <w:rFonts w:ascii="Times New Roman" w:eastAsia="Times New Roman" w:hAnsi="Times New Roman" w:cs="Times New Roman"/>
            <w:color w:val="0000FF"/>
            <w:sz w:val="24"/>
            <w:szCs w:val="24"/>
            <w:u w:val="single"/>
          </w:rPr>
          <w:t>Europass</w:t>
        </w:r>
      </w:hyperlink>
      <w:r w:rsidRPr="006476C4">
        <w:rPr>
          <w:rFonts w:ascii="Times New Roman" w:eastAsia="Times New Roman" w:hAnsi="Times New Roman" w:cs="Times New Roman"/>
          <w:sz w:val="24"/>
          <w:szCs w:val="24"/>
        </w:rPr>
        <w:t xml:space="preserve"> модела)</w:t>
      </w:r>
    </w:p>
    <w:p w14:paraId="54967C89" w14:textId="77777777" w:rsidR="00AB650B" w:rsidRPr="00AB650B" w:rsidRDefault="00AB650B" w:rsidP="006476C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Копију пасоша (само страна са личним подацима и фотографијом)</w:t>
      </w:r>
    </w:p>
    <w:p w14:paraId="2C34898F" w14:textId="46F7C119" w:rsidR="00AB650B" w:rsidRPr="00AB650B" w:rsidRDefault="00AB650B" w:rsidP="006476C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Одобрење учешћа у мобилности, потписано од стране одговорног лица матичне институције (факултета или Универзитета) на којој је кандидат запослен</w:t>
      </w:r>
      <w:r w:rsidR="006476C4">
        <w:rPr>
          <w:rFonts w:ascii="Times New Roman" w:eastAsia="Times New Roman" w:hAnsi="Times New Roman" w:cs="Times New Roman"/>
          <w:sz w:val="24"/>
          <w:szCs w:val="24"/>
          <w:lang w:val="sr-Cyrl-RS"/>
        </w:rPr>
        <w:t xml:space="preserve"> </w:t>
      </w:r>
      <w:hyperlink r:id="rId9" w:history="1">
        <w:r w:rsidR="006476C4" w:rsidRPr="006476C4">
          <w:rPr>
            <w:rStyle w:val="Hyperlink"/>
            <w:rFonts w:ascii="Times New Roman" w:eastAsia="Times New Roman" w:hAnsi="Times New Roman" w:cs="Times New Roman"/>
            <w:sz w:val="24"/>
            <w:szCs w:val="24"/>
            <w:lang w:val="sr-Cyrl-RS"/>
          </w:rPr>
          <w:t>(Линк 4</w:t>
        </w:r>
      </w:hyperlink>
      <w:r w:rsidR="006476C4">
        <w:rPr>
          <w:rFonts w:ascii="Times New Roman" w:eastAsia="Times New Roman" w:hAnsi="Times New Roman" w:cs="Times New Roman"/>
          <w:sz w:val="24"/>
          <w:szCs w:val="24"/>
          <w:lang w:val="sr-Cyrl-RS"/>
        </w:rPr>
        <w:t>)</w:t>
      </w:r>
    </w:p>
    <w:p w14:paraId="3FE71193" w14:textId="29FAC008" w:rsidR="00AB650B" w:rsidRPr="00AB650B" w:rsidRDefault="00AB650B" w:rsidP="006476C4">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xml:space="preserve">Уредно попуњен План држања наставе за </w:t>
      </w:r>
      <w:r w:rsidRPr="00AB650B">
        <w:rPr>
          <w:rFonts w:ascii="Times New Roman" w:eastAsia="Times New Roman" w:hAnsi="Times New Roman" w:cs="Times New Roman"/>
          <w:b/>
          <w:bCs/>
          <w:sz w:val="24"/>
          <w:szCs w:val="24"/>
        </w:rPr>
        <w:t xml:space="preserve">STА </w:t>
      </w:r>
      <w:r w:rsidRPr="00AB650B">
        <w:rPr>
          <w:rFonts w:ascii="Times New Roman" w:eastAsia="Times New Roman" w:hAnsi="Times New Roman" w:cs="Times New Roman"/>
          <w:sz w:val="24"/>
          <w:szCs w:val="24"/>
        </w:rPr>
        <w:t>(</w:t>
      </w:r>
      <w:hyperlink r:id="rId10" w:tgtFrame="_blank" w:history="1">
        <w:r w:rsidRPr="00AB650B">
          <w:rPr>
            <w:rFonts w:ascii="Times New Roman" w:eastAsia="Times New Roman" w:hAnsi="Times New Roman" w:cs="Times New Roman"/>
            <w:color w:val="0000FF"/>
            <w:sz w:val="24"/>
            <w:szCs w:val="24"/>
            <w:u w:val="single"/>
          </w:rPr>
          <w:t>линк z6</w:t>
        </w:r>
      </w:hyperlink>
      <w:r w:rsidR="00243CF7">
        <w:rPr>
          <w:rFonts w:ascii="Times New Roman" w:eastAsia="Times New Roman" w:hAnsi="Times New Roman" w:cs="Times New Roman"/>
          <w:sz w:val="24"/>
          <w:szCs w:val="24"/>
          <w:lang w:val="sr-Cyrl-RS"/>
        </w:rPr>
        <w:t>).</w:t>
      </w:r>
      <w:r w:rsidRPr="00AB650B">
        <w:rPr>
          <w:rFonts w:ascii="Times New Roman" w:eastAsia="Times New Roman" w:hAnsi="Times New Roman" w:cs="Times New Roman"/>
          <w:sz w:val="24"/>
          <w:szCs w:val="24"/>
        </w:rPr>
        <w:t xml:space="preserve"> План држања наставе, односно План рада, мора бити усаглашен са колегама на прихватној институцији и потписан од стране учесника конкурса и контакт особе на прихватној институцији, а пожељно је, ако је могуће, обезбедити и потпис одговорног лица прихватне институције.</w:t>
      </w:r>
    </w:p>
    <w:p w14:paraId="1E9A1B6E" w14:textId="77777777" w:rsidR="00AB650B" w:rsidRPr="00AB650B" w:rsidRDefault="00AB650B" w:rsidP="00243CF7">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lastRenderedPageBreak/>
        <w:t>Осим наведених, учесник конкурса може приложити и друга документа од значаја за рангирање и избор кандидата, као што су докази о међународној активности (студијски боравак у иностранству, учешће у међународном пројекту, награда на међународном стручном, уметничком или спортском такмичењу, итд.) или о учешћу у реализацији програма мобилности на матичној институцији и томе слично.</w:t>
      </w:r>
    </w:p>
    <w:p w14:paraId="191B1B70" w14:textId="08BAB80C"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xml:space="preserve">4. </w:t>
      </w:r>
      <w:r w:rsidRPr="00AB650B">
        <w:rPr>
          <w:rFonts w:ascii="Times New Roman" w:eastAsia="Times New Roman" w:hAnsi="Times New Roman" w:cs="Times New Roman"/>
          <w:b/>
          <w:bCs/>
          <w:sz w:val="24"/>
          <w:szCs w:val="24"/>
        </w:rPr>
        <w:t>Уредно припремљена и скенирана документа послати искључиво у PDF формату</w:t>
      </w:r>
      <w:r w:rsidRPr="00AB650B">
        <w:rPr>
          <w:rFonts w:ascii="Times New Roman" w:eastAsia="Times New Roman" w:hAnsi="Times New Roman" w:cs="Times New Roman"/>
          <w:sz w:val="24"/>
          <w:szCs w:val="24"/>
        </w:rPr>
        <w:t xml:space="preserve"> путем имејла на адресу </w:t>
      </w:r>
      <w:hyperlink r:id="rId11" w:history="1">
        <w:r w:rsidR="00243CF7" w:rsidRPr="0030596B">
          <w:rPr>
            <w:rStyle w:val="Hyperlink"/>
            <w:rFonts w:ascii="Times New Roman" w:eastAsia="Times New Roman" w:hAnsi="Times New Roman" w:cs="Times New Roman"/>
            <w:sz w:val="24"/>
            <w:szCs w:val="24"/>
          </w:rPr>
          <w:t>olga.mijailovic@metropolitan.ac.rs</w:t>
        </w:r>
      </w:hyperlink>
      <w:r w:rsidR="00243CF7">
        <w:rPr>
          <w:rFonts w:ascii="Times New Roman" w:eastAsia="Times New Roman" w:hAnsi="Times New Roman" w:cs="Times New Roman"/>
          <w:sz w:val="24"/>
          <w:szCs w:val="24"/>
        </w:rPr>
        <w:t xml:space="preserve"> </w:t>
      </w:r>
      <w:hyperlink r:id="rId12" w:history="1"/>
      <w:r w:rsidRPr="00AB650B">
        <w:rPr>
          <w:rFonts w:ascii="Times New Roman" w:eastAsia="Times New Roman" w:hAnsi="Times New Roman" w:cs="Times New Roman"/>
          <w:sz w:val="24"/>
          <w:szCs w:val="24"/>
        </w:rPr>
        <w:t xml:space="preserve"> уз кратак опис садржаја пријаве. У припреми документације за слање обавезно се придржавати инструкција наведених у Упутству за припрему и слање пријавне документације</w:t>
      </w:r>
      <w:r w:rsidR="006476C4">
        <w:rPr>
          <w:rFonts w:ascii="Times New Roman" w:eastAsia="Times New Roman" w:hAnsi="Times New Roman" w:cs="Times New Roman"/>
          <w:sz w:val="24"/>
          <w:szCs w:val="24"/>
          <w:lang w:val="sr-Cyrl-RS"/>
        </w:rPr>
        <w:t>.</w:t>
      </w:r>
      <w:r w:rsidRPr="00AB650B">
        <w:rPr>
          <w:rFonts w:ascii="Times New Roman" w:eastAsia="Times New Roman" w:hAnsi="Times New Roman" w:cs="Times New Roman"/>
          <w:sz w:val="24"/>
          <w:szCs w:val="24"/>
        </w:rPr>
        <w:t xml:space="preserve"> </w:t>
      </w:r>
      <w:r w:rsidRPr="00AB650B">
        <w:rPr>
          <w:rFonts w:ascii="Times New Roman" w:eastAsia="Times New Roman" w:hAnsi="Times New Roman" w:cs="Times New Roman"/>
          <w:b/>
          <w:bCs/>
          <w:sz w:val="24"/>
          <w:szCs w:val="24"/>
        </w:rPr>
        <w:t>Непотпуне и неуредне пријаве, као и оне које нису у складу са Упутством НЕЋЕ БИТИ РАЗМАТРАНЕ</w:t>
      </w:r>
      <w:r w:rsidRPr="00AB650B">
        <w:rPr>
          <w:rFonts w:ascii="Times New Roman" w:eastAsia="Times New Roman" w:hAnsi="Times New Roman" w:cs="Times New Roman"/>
          <w:sz w:val="24"/>
          <w:szCs w:val="24"/>
        </w:rPr>
        <w:t>.</w:t>
      </w:r>
    </w:p>
    <w:p w14:paraId="3FF84E50" w14:textId="7F6CE774"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xml:space="preserve">5. Пријава се верификује тако што службеник на пословима међународне сарадње повратним имејлом потврђује уредан пријем пријавне документације. </w:t>
      </w:r>
    </w:p>
    <w:p w14:paraId="5D28F242" w14:textId="14C5A46A" w:rsidR="00AB650B" w:rsidRPr="00AB650B" w:rsidRDefault="00AB650B" w:rsidP="00AB650B">
      <w:pPr>
        <w:spacing w:before="100" w:beforeAutospacing="1" w:after="100" w:afterAutospacing="1" w:line="240" w:lineRule="auto"/>
        <w:jc w:val="center"/>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 xml:space="preserve">РОК: </w:t>
      </w:r>
      <w:r w:rsidR="00243CF7">
        <w:rPr>
          <w:rFonts w:ascii="Times New Roman" w:eastAsia="Times New Roman" w:hAnsi="Times New Roman" w:cs="Times New Roman"/>
          <w:b/>
          <w:bCs/>
          <w:sz w:val="24"/>
          <w:szCs w:val="24"/>
        </w:rPr>
        <w:t>31</w:t>
      </w:r>
      <w:r w:rsidRPr="00AB650B">
        <w:rPr>
          <w:rFonts w:ascii="Times New Roman" w:eastAsia="Times New Roman" w:hAnsi="Times New Roman" w:cs="Times New Roman"/>
          <w:b/>
          <w:bCs/>
          <w:sz w:val="24"/>
          <w:szCs w:val="24"/>
        </w:rPr>
        <w:t xml:space="preserve">. </w:t>
      </w:r>
      <w:r w:rsidR="00243CF7">
        <w:rPr>
          <w:rFonts w:ascii="Times New Roman" w:eastAsia="Times New Roman" w:hAnsi="Times New Roman" w:cs="Times New Roman"/>
          <w:b/>
          <w:bCs/>
          <w:sz w:val="24"/>
          <w:szCs w:val="24"/>
          <w:lang w:val="sr-Cyrl-RS"/>
        </w:rPr>
        <w:t>мај</w:t>
      </w:r>
      <w:r w:rsidRPr="00AB650B">
        <w:rPr>
          <w:rFonts w:ascii="Times New Roman" w:eastAsia="Times New Roman" w:hAnsi="Times New Roman" w:cs="Times New Roman"/>
          <w:b/>
          <w:bCs/>
          <w:sz w:val="24"/>
          <w:szCs w:val="24"/>
        </w:rPr>
        <w:t xml:space="preserve"> 2023. године до 1</w:t>
      </w:r>
      <w:r w:rsidR="00FB2310">
        <w:rPr>
          <w:rFonts w:ascii="Times New Roman" w:eastAsia="Times New Roman" w:hAnsi="Times New Roman" w:cs="Times New Roman"/>
          <w:b/>
          <w:bCs/>
          <w:sz w:val="24"/>
          <w:szCs w:val="24"/>
        </w:rPr>
        <w:t>4</w:t>
      </w:r>
      <w:r w:rsidRPr="00AB650B">
        <w:rPr>
          <w:rFonts w:ascii="Times New Roman" w:eastAsia="Times New Roman" w:hAnsi="Times New Roman" w:cs="Times New Roman"/>
          <w:b/>
          <w:bCs/>
          <w:sz w:val="24"/>
          <w:szCs w:val="24"/>
        </w:rPr>
        <w:t>:00 часова</w:t>
      </w:r>
    </w:p>
    <w:p w14:paraId="06E2ABF1"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Пријаве које нису достављене до наведеног рока НЕЋЕ БИТИ РАЗМАТРАНЕ.</w:t>
      </w:r>
    </w:p>
    <w:p w14:paraId="40EAE77C"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Информације о подршци учесницима и друге напомене</w:t>
      </w:r>
    </w:p>
    <w:p w14:paraId="0EBF5CF6" w14:textId="1A98A673" w:rsidR="00AB650B" w:rsidRPr="00AB650B" w:rsidRDefault="00AB650B" w:rsidP="00AE508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xml:space="preserve">У складу са раније поменутим уговорима о додели наменских бесповратних средстава, Универзитет </w:t>
      </w:r>
      <w:r w:rsidR="00AE5084">
        <w:rPr>
          <w:rFonts w:ascii="Times New Roman" w:eastAsia="Times New Roman" w:hAnsi="Times New Roman" w:cs="Times New Roman"/>
          <w:sz w:val="24"/>
          <w:szCs w:val="24"/>
          <w:lang w:val="sr-Cyrl-RS"/>
        </w:rPr>
        <w:t>Метрополитан</w:t>
      </w:r>
      <w:r w:rsidRPr="00AB650B">
        <w:rPr>
          <w:rFonts w:ascii="Times New Roman" w:eastAsia="Times New Roman" w:hAnsi="Times New Roman" w:cs="Times New Roman"/>
          <w:sz w:val="24"/>
          <w:szCs w:val="24"/>
        </w:rPr>
        <w:t xml:space="preserve"> ће за наставно особље на мобилности </w:t>
      </w:r>
      <w:r w:rsidR="00AE5084">
        <w:rPr>
          <w:rFonts w:ascii="Times New Roman" w:eastAsia="Times New Roman" w:hAnsi="Times New Roman" w:cs="Times New Roman"/>
          <w:sz w:val="24"/>
          <w:szCs w:val="24"/>
          <w:lang w:val="sr-Cyrl-RS"/>
        </w:rPr>
        <w:t>у Словенију</w:t>
      </w:r>
      <w:r w:rsidRPr="00AB650B">
        <w:rPr>
          <w:rFonts w:ascii="Times New Roman" w:eastAsia="Times New Roman" w:hAnsi="Times New Roman" w:cs="Times New Roman"/>
          <w:sz w:val="24"/>
          <w:szCs w:val="24"/>
        </w:rPr>
        <w:t xml:space="preserve"> обезбедити надокнаду трошкова превоза и индивидуалну подршку за трошкове боравка у месту одржавања активности.</w:t>
      </w:r>
    </w:p>
    <w:p w14:paraId="5E5E05D5" w14:textId="77777777" w:rsidR="00AB650B" w:rsidRPr="00AB650B" w:rsidRDefault="00AB650B" w:rsidP="00AE508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xml:space="preserve">- Максимални </w:t>
      </w:r>
      <w:r w:rsidRPr="00AB650B">
        <w:rPr>
          <w:rFonts w:ascii="Times New Roman" w:eastAsia="Times New Roman" w:hAnsi="Times New Roman" w:cs="Times New Roman"/>
          <w:b/>
          <w:bCs/>
          <w:sz w:val="24"/>
          <w:szCs w:val="24"/>
        </w:rPr>
        <w:t xml:space="preserve">износи средстава </w:t>
      </w:r>
      <w:r w:rsidRPr="00AB650B">
        <w:rPr>
          <w:rFonts w:ascii="Times New Roman" w:eastAsia="Times New Roman" w:hAnsi="Times New Roman" w:cs="Times New Roman"/>
          <w:sz w:val="24"/>
          <w:szCs w:val="24"/>
        </w:rPr>
        <w:t>намењених покривању</w:t>
      </w:r>
      <w:r w:rsidRPr="00AB650B">
        <w:rPr>
          <w:rFonts w:ascii="Times New Roman" w:eastAsia="Times New Roman" w:hAnsi="Times New Roman" w:cs="Times New Roman"/>
          <w:b/>
          <w:bCs/>
          <w:sz w:val="24"/>
          <w:szCs w:val="24"/>
        </w:rPr>
        <w:t xml:space="preserve"> трошкова превоза</w:t>
      </w:r>
      <w:r w:rsidRPr="00AB650B">
        <w:rPr>
          <w:rFonts w:ascii="Times New Roman" w:eastAsia="Times New Roman" w:hAnsi="Times New Roman" w:cs="Times New Roman"/>
          <w:sz w:val="24"/>
          <w:szCs w:val="24"/>
        </w:rPr>
        <w:t xml:space="preserve"> учесника мобилности у зависности од удаљености наведени су </w:t>
      </w:r>
      <w:r w:rsidRPr="00AB650B">
        <w:rPr>
          <w:rFonts w:ascii="Times New Roman" w:eastAsia="Times New Roman" w:hAnsi="Times New Roman" w:cs="Times New Roman"/>
          <w:b/>
          <w:bCs/>
          <w:sz w:val="24"/>
          <w:szCs w:val="24"/>
        </w:rPr>
        <w:t>у следећој табели</w:t>
      </w:r>
      <w:r w:rsidRPr="00AB650B">
        <w:rPr>
          <w:rFonts w:ascii="Times New Roman" w:eastAsia="Times New Roman" w:hAnsi="Times New Roman" w:cs="Times New Roman"/>
          <w:sz w:val="24"/>
          <w:szCs w:val="24"/>
        </w:rPr>
        <w:t xml:space="preserve"> („удаљеност“ је раздаљина између места из којег се путује и места одржавања активности добијена применом даљинара Европске Комисије: </w:t>
      </w:r>
      <w:hyperlink r:id="rId13" w:tgtFrame="_blank" w:history="1">
        <w:r w:rsidRPr="00AB650B">
          <w:rPr>
            <w:rFonts w:ascii="Times New Roman" w:eastAsia="Times New Roman" w:hAnsi="Times New Roman" w:cs="Times New Roman"/>
            <w:color w:val="0000FF"/>
            <w:sz w:val="24"/>
            <w:szCs w:val="24"/>
            <w:u w:val="single"/>
          </w:rPr>
          <w:t>https://ec.europa.eu/programmes/erasmus-plus/resources/distance-calculator_en</w:t>
        </w:r>
      </w:hyperlink>
      <w:r w:rsidRPr="00AB650B">
        <w:rPr>
          <w:rFonts w:ascii="Times New Roman" w:eastAsia="Times New Roman" w:hAnsi="Times New Roman" w:cs="Times New Roman"/>
          <w:sz w:val="24"/>
          <w:szCs w:val="24"/>
        </w:rPr>
        <w:t>).</w:t>
      </w:r>
    </w:p>
    <w:p w14:paraId="5812AC9F"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ТРОШКОВИ ПРЕВОЗА</w:t>
      </w:r>
    </w:p>
    <w:tbl>
      <w:tblPr>
        <w:tblW w:w="11670" w:type="dxa"/>
        <w:tblCellSpacing w:w="15" w:type="dxa"/>
        <w:tblCellMar>
          <w:top w:w="15" w:type="dxa"/>
          <w:left w:w="15" w:type="dxa"/>
          <w:bottom w:w="15" w:type="dxa"/>
          <w:right w:w="15" w:type="dxa"/>
        </w:tblCellMar>
        <w:tblLook w:val="04A0" w:firstRow="1" w:lastRow="0" w:firstColumn="1" w:lastColumn="0" w:noHBand="0" w:noVBand="1"/>
      </w:tblPr>
      <w:tblGrid>
        <w:gridCol w:w="4144"/>
        <w:gridCol w:w="4330"/>
        <w:gridCol w:w="3196"/>
      </w:tblGrid>
      <w:tr w:rsidR="00AB650B" w:rsidRPr="00AB650B" w14:paraId="5E2F9752" w14:textId="77777777" w:rsidTr="00AB650B">
        <w:trPr>
          <w:tblCellSpacing w:w="15" w:type="dxa"/>
        </w:trPr>
        <w:tc>
          <w:tcPr>
            <w:tcW w:w="0" w:type="auto"/>
            <w:vMerge w:val="restart"/>
            <w:vAlign w:val="center"/>
            <w:hideMark/>
          </w:tcPr>
          <w:p w14:paraId="5F752D58"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Удаљеност</w:t>
            </w:r>
          </w:p>
        </w:tc>
        <w:tc>
          <w:tcPr>
            <w:tcW w:w="0" w:type="auto"/>
            <w:gridSpan w:val="2"/>
            <w:vAlign w:val="center"/>
            <w:hideMark/>
          </w:tcPr>
          <w:p w14:paraId="2D598427"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Максималан износ (по учеснику)</w:t>
            </w:r>
          </w:p>
        </w:tc>
      </w:tr>
      <w:tr w:rsidR="00AB650B" w:rsidRPr="00AB650B" w14:paraId="0F20C003" w14:textId="77777777" w:rsidTr="00AB650B">
        <w:trPr>
          <w:tblCellSpacing w:w="15" w:type="dxa"/>
        </w:trPr>
        <w:tc>
          <w:tcPr>
            <w:tcW w:w="0" w:type="auto"/>
            <w:vMerge/>
            <w:vAlign w:val="center"/>
            <w:hideMark/>
          </w:tcPr>
          <w:p w14:paraId="62CD05BF" w14:textId="77777777" w:rsidR="00AB650B" w:rsidRPr="00AB650B" w:rsidRDefault="00AB650B" w:rsidP="00AB650B">
            <w:pPr>
              <w:spacing w:after="0" w:line="240" w:lineRule="auto"/>
              <w:rPr>
                <w:rFonts w:ascii="Times New Roman" w:eastAsia="Times New Roman" w:hAnsi="Times New Roman" w:cs="Times New Roman"/>
                <w:sz w:val="24"/>
                <w:szCs w:val="24"/>
              </w:rPr>
            </w:pPr>
          </w:p>
        </w:tc>
        <w:tc>
          <w:tcPr>
            <w:tcW w:w="0" w:type="auto"/>
            <w:vAlign w:val="center"/>
            <w:hideMark/>
          </w:tcPr>
          <w:p w14:paraId="6E624BDF"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Стандардни превоз</w:t>
            </w:r>
          </w:p>
        </w:tc>
        <w:tc>
          <w:tcPr>
            <w:tcW w:w="0" w:type="auto"/>
            <w:vAlign w:val="center"/>
            <w:hideMark/>
          </w:tcPr>
          <w:p w14:paraId="4C05A1E6"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Зелени превоз</w:t>
            </w:r>
          </w:p>
        </w:tc>
      </w:tr>
      <w:tr w:rsidR="00AB650B" w:rsidRPr="00AB650B" w14:paraId="2BA8CB2E" w14:textId="77777777" w:rsidTr="00AB650B">
        <w:trPr>
          <w:tblCellSpacing w:w="15" w:type="dxa"/>
        </w:trPr>
        <w:tc>
          <w:tcPr>
            <w:tcW w:w="0" w:type="auto"/>
            <w:vAlign w:val="center"/>
            <w:hideMark/>
          </w:tcPr>
          <w:p w14:paraId="7672E331"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Од 10 до 99 км</w:t>
            </w:r>
          </w:p>
        </w:tc>
        <w:tc>
          <w:tcPr>
            <w:tcW w:w="0" w:type="auto"/>
            <w:vAlign w:val="center"/>
            <w:hideMark/>
          </w:tcPr>
          <w:p w14:paraId="3082C02B"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23 ЕУР</w:t>
            </w:r>
          </w:p>
        </w:tc>
        <w:tc>
          <w:tcPr>
            <w:tcW w:w="0" w:type="auto"/>
            <w:vAlign w:val="center"/>
            <w:hideMark/>
          </w:tcPr>
          <w:p w14:paraId="231304B8" w14:textId="77777777" w:rsidR="00AB650B" w:rsidRPr="00AB650B" w:rsidRDefault="00AB650B" w:rsidP="00AB650B">
            <w:pPr>
              <w:spacing w:after="0"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w:t>
            </w:r>
          </w:p>
        </w:tc>
      </w:tr>
      <w:tr w:rsidR="00AB650B" w:rsidRPr="00AB650B" w14:paraId="1EA8B3AB" w14:textId="77777777" w:rsidTr="00AB650B">
        <w:trPr>
          <w:tblCellSpacing w:w="15" w:type="dxa"/>
        </w:trPr>
        <w:tc>
          <w:tcPr>
            <w:tcW w:w="0" w:type="auto"/>
            <w:vAlign w:val="center"/>
            <w:hideMark/>
          </w:tcPr>
          <w:p w14:paraId="0587705E"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Од 100 до 499 км</w:t>
            </w:r>
          </w:p>
        </w:tc>
        <w:tc>
          <w:tcPr>
            <w:tcW w:w="0" w:type="auto"/>
            <w:vAlign w:val="center"/>
            <w:hideMark/>
          </w:tcPr>
          <w:p w14:paraId="37EE72A8"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180 ЕУР</w:t>
            </w:r>
          </w:p>
        </w:tc>
        <w:tc>
          <w:tcPr>
            <w:tcW w:w="0" w:type="auto"/>
            <w:vAlign w:val="center"/>
            <w:hideMark/>
          </w:tcPr>
          <w:p w14:paraId="51B16CD3"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210 ЕУР</w:t>
            </w:r>
          </w:p>
        </w:tc>
      </w:tr>
      <w:tr w:rsidR="00AB650B" w:rsidRPr="00AB650B" w14:paraId="5E851A81" w14:textId="77777777" w:rsidTr="00AB650B">
        <w:trPr>
          <w:tblCellSpacing w:w="15" w:type="dxa"/>
        </w:trPr>
        <w:tc>
          <w:tcPr>
            <w:tcW w:w="0" w:type="auto"/>
            <w:vAlign w:val="center"/>
            <w:hideMark/>
          </w:tcPr>
          <w:p w14:paraId="490178DE"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Од 500 до 1999 км</w:t>
            </w:r>
          </w:p>
        </w:tc>
        <w:tc>
          <w:tcPr>
            <w:tcW w:w="0" w:type="auto"/>
            <w:vAlign w:val="center"/>
            <w:hideMark/>
          </w:tcPr>
          <w:p w14:paraId="5886BD01"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275 ЕУР</w:t>
            </w:r>
          </w:p>
        </w:tc>
        <w:tc>
          <w:tcPr>
            <w:tcW w:w="0" w:type="auto"/>
            <w:vAlign w:val="center"/>
            <w:hideMark/>
          </w:tcPr>
          <w:p w14:paraId="440DBFD5"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320 ЕУР</w:t>
            </w:r>
          </w:p>
        </w:tc>
      </w:tr>
      <w:tr w:rsidR="00AB650B" w:rsidRPr="00AB650B" w14:paraId="043EB7E5" w14:textId="77777777" w:rsidTr="00AB650B">
        <w:trPr>
          <w:tblCellSpacing w:w="15" w:type="dxa"/>
        </w:trPr>
        <w:tc>
          <w:tcPr>
            <w:tcW w:w="0" w:type="auto"/>
            <w:vAlign w:val="center"/>
            <w:hideMark/>
          </w:tcPr>
          <w:p w14:paraId="3356B5AF"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Од 2000 до 2999 км</w:t>
            </w:r>
          </w:p>
        </w:tc>
        <w:tc>
          <w:tcPr>
            <w:tcW w:w="0" w:type="auto"/>
            <w:vAlign w:val="center"/>
            <w:hideMark/>
          </w:tcPr>
          <w:p w14:paraId="2084C6DA"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360 ЕУР</w:t>
            </w:r>
          </w:p>
        </w:tc>
        <w:tc>
          <w:tcPr>
            <w:tcW w:w="0" w:type="auto"/>
            <w:vAlign w:val="center"/>
            <w:hideMark/>
          </w:tcPr>
          <w:p w14:paraId="20CD6F97"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410 ЕУР</w:t>
            </w:r>
          </w:p>
        </w:tc>
      </w:tr>
      <w:tr w:rsidR="00AB650B" w:rsidRPr="00AB650B" w14:paraId="12CDCA63" w14:textId="77777777" w:rsidTr="00AB650B">
        <w:trPr>
          <w:tblCellSpacing w:w="15" w:type="dxa"/>
        </w:trPr>
        <w:tc>
          <w:tcPr>
            <w:tcW w:w="0" w:type="auto"/>
            <w:vAlign w:val="center"/>
            <w:hideMark/>
          </w:tcPr>
          <w:p w14:paraId="75217CF8"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Од 3000 до 3999 км</w:t>
            </w:r>
          </w:p>
        </w:tc>
        <w:tc>
          <w:tcPr>
            <w:tcW w:w="0" w:type="auto"/>
            <w:vAlign w:val="center"/>
            <w:hideMark/>
          </w:tcPr>
          <w:p w14:paraId="20C41973"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530 ЕУР</w:t>
            </w:r>
          </w:p>
        </w:tc>
        <w:tc>
          <w:tcPr>
            <w:tcW w:w="0" w:type="auto"/>
            <w:vAlign w:val="center"/>
            <w:hideMark/>
          </w:tcPr>
          <w:p w14:paraId="1E112539"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610 ЕУР</w:t>
            </w:r>
          </w:p>
        </w:tc>
      </w:tr>
      <w:tr w:rsidR="00AB650B" w:rsidRPr="00AB650B" w14:paraId="072DA018" w14:textId="77777777" w:rsidTr="00AB650B">
        <w:trPr>
          <w:tblCellSpacing w:w="15" w:type="dxa"/>
        </w:trPr>
        <w:tc>
          <w:tcPr>
            <w:tcW w:w="0" w:type="auto"/>
            <w:vAlign w:val="center"/>
            <w:hideMark/>
          </w:tcPr>
          <w:p w14:paraId="7BD9E0CC"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Од 4000 до 7999 км</w:t>
            </w:r>
          </w:p>
        </w:tc>
        <w:tc>
          <w:tcPr>
            <w:tcW w:w="0" w:type="auto"/>
            <w:vAlign w:val="center"/>
            <w:hideMark/>
          </w:tcPr>
          <w:p w14:paraId="7091F216"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820 ЕУР</w:t>
            </w:r>
          </w:p>
        </w:tc>
        <w:tc>
          <w:tcPr>
            <w:tcW w:w="0" w:type="auto"/>
            <w:vAlign w:val="center"/>
            <w:hideMark/>
          </w:tcPr>
          <w:p w14:paraId="2A011920" w14:textId="77777777" w:rsidR="00AB650B" w:rsidRPr="00AB650B" w:rsidRDefault="00AB650B" w:rsidP="00AB650B">
            <w:pPr>
              <w:spacing w:after="0"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w:t>
            </w:r>
          </w:p>
        </w:tc>
      </w:tr>
      <w:tr w:rsidR="00AB650B" w:rsidRPr="00AB650B" w14:paraId="77EA28D5" w14:textId="77777777" w:rsidTr="00AB650B">
        <w:trPr>
          <w:tblCellSpacing w:w="15" w:type="dxa"/>
        </w:trPr>
        <w:tc>
          <w:tcPr>
            <w:tcW w:w="0" w:type="auto"/>
            <w:vAlign w:val="center"/>
            <w:hideMark/>
          </w:tcPr>
          <w:p w14:paraId="7C63666C"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8000 км или више</w:t>
            </w:r>
          </w:p>
        </w:tc>
        <w:tc>
          <w:tcPr>
            <w:tcW w:w="0" w:type="auto"/>
            <w:vAlign w:val="center"/>
            <w:hideMark/>
          </w:tcPr>
          <w:p w14:paraId="0C5D35CC"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1500 ЕР</w:t>
            </w:r>
          </w:p>
        </w:tc>
        <w:tc>
          <w:tcPr>
            <w:tcW w:w="0" w:type="auto"/>
            <w:vAlign w:val="center"/>
            <w:hideMark/>
          </w:tcPr>
          <w:p w14:paraId="6EE5909F" w14:textId="77777777" w:rsidR="00AB650B" w:rsidRPr="00AB650B" w:rsidRDefault="00AB650B" w:rsidP="00AB650B">
            <w:pPr>
              <w:spacing w:after="0"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w:t>
            </w:r>
          </w:p>
        </w:tc>
      </w:tr>
    </w:tbl>
    <w:p w14:paraId="6D2D63FE" w14:textId="77777777"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lastRenderedPageBreak/>
        <w:t xml:space="preserve">- Износи индивидуалне подршке за покривање трошкова боравка </w:t>
      </w:r>
      <w:r w:rsidRPr="00AB650B">
        <w:rPr>
          <w:rFonts w:ascii="Times New Roman" w:eastAsia="Times New Roman" w:hAnsi="Times New Roman" w:cs="Times New Roman"/>
          <w:sz w:val="24"/>
          <w:szCs w:val="24"/>
        </w:rPr>
        <w:t xml:space="preserve">наставног и ненаставног особља током мобилности у сврху држања наставе и стручног усавршавања на ВШ институцијама у појединим групацијама земаља наведени су </w:t>
      </w:r>
      <w:r w:rsidRPr="00AB650B">
        <w:rPr>
          <w:rFonts w:ascii="Times New Roman" w:eastAsia="Times New Roman" w:hAnsi="Times New Roman" w:cs="Times New Roman"/>
          <w:b/>
          <w:bCs/>
          <w:sz w:val="24"/>
          <w:szCs w:val="24"/>
        </w:rPr>
        <w:t>у следећој табели</w:t>
      </w:r>
      <w:r w:rsidRPr="00AB650B">
        <w:rPr>
          <w:rFonts w:ascii="Times New Roman" w:eastAsia="Times New Roman" w:hAnsi="Times New Roman" w:cs="Times New Roman"/>
          <w:sz w:val="24"/>
          <w:szCs w:val="24"/>
        </w:rPr>
        <w:t>.</w:t>
      </w:r>
    </w:p>
    <w:p w14:paraId="016207C8"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ИНДИВИДУАЛНА ПОДРШКА ЗА ТРОШКОВЕ БОРАВКА</w:t>
      </w:r>
    </w:p>
    <w:tbl>
      <w:tblPr>
        <w:tblpPr w:leftFromText="180" w:rightFromText="180" w:vertAnchor="text" w:horzAnchor="margin" w:tblpXSpec="center" w:tblpY="437"/>
        <w:tblW w:w="8650" w:type="dxa"/>
        <w:tblCellSpacing w:w="15" w:type="dxa"/>
        <w:tblCellMar>
          <w:top w:w="15" w:type="dxa"/>
          <w:left w:w="15" w:type="dxa"/>
          <w:bottom w:w="15" w:type="dxa"/>
          <w:right w:w="15" w:type="dxa"/>
        </w:tblCellMar>
        <w:tblLook w:val="04A0" w:firstRow="1" w:lastRow="0" w:firstColumn="1" w:lastColumn="0" w:noHBand="0" w:noVBand="1"/>
      </w:tblPr>
      <w:tblGrid>
        <w:gridCol w:w="2080"/>
        <w:gridCol w:w="5008"/>
        <w:gridCol w:w="1562"/>
      </w:tblGrid>
      <w:tr w:rsidR="00AE5084" w:rsidRPr="00AB650B" w14:paraId="42D7942E" w14:textId="77777777" w:rsidTr="00AE5084">
        <w:trPr>
          <w:trHeight w:val="327"/>
          <w:tblCellSpacing w:w="15" w:type="dxa"/>
        </w:trPr>
        <w:tc>
          <w:tcPr>
            <w:tcW w:w="0" w:type="auto"/>
            <w:vAlign w:val="center"/>
            <w:hideMark/>
          </w:tcPr>
          <w:p w14:paraId="505BC27D" w14:textId="77777777" w:rsidR="00AE5084" w:rsidRPr="00AB650B" w:rsidRDefault="00AE5084" w:rsidP="00AE5084">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Групација земље</w:t>
            </w:r>
          </w:p>
        </w:tc>
        <w:tc>
          <w:tcPr>
            <w:tcW w:w="4978" w:type="dxa"/>
            <w:vAlign w:val="center"/>
            <w:hideMark/>
          </w:tcPr>
          <w:p w14:paraId="6B4109C7" w14:textId="77777777" w:rsidR="00AE5084" w:rsidRPr="00AB650B" w:rsidRDefault="00AE5084" w:rsidP="00AE5084">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Земља у којој се реализује мобилност</w:t>
            </w:r>
          </w:p>
        </w:tc>
        <w:tc>
          <w:tcPr>
            <w:tcW w:w="1517" w:type="dxa"/>
            <w:vAlign w:val="center"/>
            <w:hideMark/>
          </w:tcPr>
          <w:p w14:paraId="3921055D" w14:textId="77777777" w:rsidR="00AE5084" w:rsidRPr="00AB650B" w:rsidRDefault="00AE5084" w:rsidP="00AE5084">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Износ подршке    по дану у ЕУР</w:t>
            </w:r>
          </w:p>
        </w:tc>
      </w:tr>
      <w:tr w:rsidR="00AE5084" w:rsidRPr="00AB650B" w14:paraId="7AEEE0FD" w14:textId="77777777" w:rsidTr="00AE5084">
        <w:trPr>
          <w:trHeight w:val="654"/>
          <w:tblCellSpacing w:w="15" w:type="dxa"/>
        </w:trPr>
        <w:tc>
          <w:tcPr>
            <w:tcW w:w="0" w:type="auto"/>
            <w:vAlign w:val="center"/>
            <w:hideMark/>
          </w:tcPr>
          <w:p w14:paraId="635C88EB" w14:textId="77777777" w:rsidR="00AE5084" w:rsidRPr="00AB650B" w:rsidRDefault="00AE5084" w:rsidP="00AE5084">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ГРУПА 1</w:t>
            </w:r>
          </w:p>
          <w:p w14:paraId="6FFD81E6" w14:textId="77777777" w:rsidR="00AE5084" w:rsidRPr="00AB650B" w:rsidRDefault="00AE5084" w:rsidP="00AE5084">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Земље са вишим трошковима живота</w:t>
            </w:r>
          </w:p>
        </w:tc>
        <w:tc>
          <w:tcPr>
            <w:tcW w:w="4978" w:type="dxa"/>
            <w:vAlign w:val="center"/>
            <w:hideMark/>
          </w:tcPr>
          <w:p w14:paraId="6B6D4F49" w14:textId="77777777" w:rsidR="00AE5084" w:rsidRPr="00AB650B" w:rsidRDefault="00AE5084" w:rsidP="00AE5084">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Данска, Финска, Исланд, Ирска, Луксембург, Шведска, Велика Британија, Лихтенштајн, Норвешка</w:t>
            </w:r>
          </w:p>
        </w:tc>
        <w:tc>
          <w:tcPr>
            <w:tcW w:w="1517" w:type="dxa"/>
            <w:vAlign w:val="center"/>
            <w:hideMark/>
          </w:tcPr>
          <w:p w14:paraId="5B8791BD" w14:textId="77777777" w:rsidR="00AE5084" w:rsidRPr="00AB650B" w:rsidRDefault="00AE5084" w:rsidP="00AE5084">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180</w:t>
            </w:r>
          </w:p>
        </w:tc>
      </w:tr>
      <w:tr w:rsidR="00AE5084" w:rsidRPr="00AB650B" w14:paraId="37C0138E" w14:textId="77777777" w:rsidTr="00AE5084">
        <w:trPr>
          <w:trHeight w:val="654"/>
          <w:tblCellSpacing w:w="15" w:type="dxa"/>
        </w:trPr>
        <w:tc>
          <w:tcPr>
            <w:tcW w:w="0" w:type="auto"/>
            <w:vAlign w:val="center"/>
            <w:hideMark/>
          </w:tcPr>
          <w:p w14:paraId="393A483D" w14:textId="77777777" w:rsidR="00AE5084" w:rsidRPr="00AB650B" w:rsidRDefault="00AE5084" w:rsidP="00AE5084">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ГРУПА 2</w:t>
            </w:r>
          </w:p>
          <w:p w14:paraId="0BF22F98" w14:textId="77777777" w:rsidR="00AE5084" w:rsidRPr="00AB650B" w:rsidRDefault="00AE5084" w:rsidP="00AE5084">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Земље са средње високим трошковима живота</w:t>
            </w:r>
          </w:p>
        </w:tc>
        <w:tc>
          <w:tcPr>
            <w:tcW w:w="4978" w:type="dxa"/>
            <w:vAlign w:val="center"/>
            <w:hideMark/>
          </w:tcPr>
          <w:p w14:paraId="65188F1E" w14:textId="77777777" w:rsidR="00AE5084" w:rsidRPr="00AB650B" w:rsidRDefault="00AE5084" w:rsidP="00AE5084">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Аустрија, Белгија, Немачка, Француска, Италија, Грчка, Шпанија, Кипар, Холандија, Малта, Португалија</w:t>
            </w:r>
          </w:p>
        </w:tc>
        <w:tc>
          <w:tcPr>
            <w:tcW w:w="1517" w:type="dxa"/>
            <w:vAlign w:val="center"/>
            <w:hideMark/>
          </w:tcPr>
          <w:p w14:paraId="7A3754E0" w14:textId="77777777" w:rsidR="00AE5084" w:rsidRPr="00AB650B" w:rsidRDefault="00AE5084" w:rsidP="00AE5084">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160</w:t>
            </w:r>
          </w:p>
        </w:tc>
      </w:tr>
      <w:tr w:rsidR="00AE5084" w:rsidRPr="00AB650B" w14:paraId="25D7908C" w14:textId="77777777" w:rsidTr="00AE5084">
        <w:trPr>
          <w:trHeight w:val="645"/>
          <w:tblCellSpacing w:w="15" w:type="dxa"/>
        </w:trPr>
        <w:tc>
          <w:tcPr>
            <w:tcW w:w="0" w:type="auto"/>
            <w:vAlign w:val="center"/>
            <w:hideMark/>
          </w:tcPr>
          <w:p w14:paraId="5EBB03ED" w14:textId="77777777" w:rsidR="00AE5084" w:rsidRPr="00AB650B" w:rsidRDefault="00AE5084" w:rsidP="00AE5084">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ГРУПА 3</w:t>
            </w:r>
          </w:p>
          <w:p w14:paraId="47929707" w14:textId="77777777" w:rsidR="00AE5084" w:rsidRPr="00AB650B" w:rsidRDefault="00AE5084" w:rsidP="00AE5084">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Земље са нижим трошковима живота</w:t>
            </w:r>
          </w:p>
        </w:tc>
        <w:tc>
          <w:tcPr>
            <w:tcW w:w="4978" w:type="dxa"/>
            <w:vAlign w:val="center"/>
            <w:hideMark/>
          </w:tcPr>
          <w:p w14:paraId="5DB8D204" w14:textId="77777777" w:rsidR="00AE5084" w:rsidRPr="00AB650B" w:rsidRDefault="00AE5084" w:rsidP="00AE5084">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Бугарска, Хрватска, Чешка, Естонија, Летонија, Литванија, Мађарска, Пољска, Румунија, Словачка, Словенија, Република Северна Македонија, Турска, Србија</w:t>
            </w:r>
          </w:p>
        </w:tc>
        <w:tc>
          <w:tcPr>
            <w:tcW w:w="1517" w:type="dxa"/>
            <w:vAlign w:val="center"/>
            <w:hideMark/>
          </w:tcPr>
          <w:p w14:paraId="165DC191" w14:textId="77777777" w:rsidR="00AE5084" w:rsidRPr="00AB650B" w:rsidRDefault="00AE5084" w:rsidP="00AE5084">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140</w:t>
            </w:r>
          </w:p>
        </w:tc>
      </w:tr>
    </w:tbl>
    <w:p w14:paraId="28D1248D"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у земљама ЕУ и трећим земљама које пуноправно учествују у Програму</w:t>
      </w:r>
    </w:p>
    <w:p w14:paraId="4497D978" w14:textId="77777777"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xml:space="preserve">- </w:t>
      </w:r>
      <w:r w:rsidRPr="00AB650B">
        <w:rPr>
          <w:rFonts w:ascii="Times New Roman" w:eastAsia="Times New Roman" w:hAnsi="Times New Roman" w:cs="Times New Roman"/>
          <w:b/>
          <w:bCs/>
          <w:sz w:val="24"/>
          <w:szCs w:val="24"/>
        </w:rPr>
        <w:t>Особа са инвалидитетом или телесним оштећењем</w:t>
      </w:r>
      <w:r w:rsidRPr="00AB650B">
        <w:rPr>
          <w:rFonts w:ascii="Times New Roman" w:eastAsia="Times New Roman" w:hAnsi="Times New Roman" w:cs="Times New Roman"/>
          <w:sz w:val="24"/>
          <w:szCs w:val="24"/>
        </w:rPr>
        <w:t xml:space="preserve"> може остварити право на </w:t>
      </w:r>
      <w:r w:rsidRPr="00AB650B">
        <w:rPr>
          <w:rFonts w:ascii="Times New Roman" w:eastAsia="Times New Roman" w:hAnsi="Times New Roman" w:cs="Times New Roman"/>
          <w:b/>
          <w:bCs/>
          <w:sz w:val="24"/>
          <w:szCs w:val="24"/>
        </w:rPr>
        <w:t>надокнаду прихватљивих стварних трошкова</w:t>
      </w:r>
      <w:r w:rsidRPr="00AB650B">
        <w:rPr>
          <w:rFonts w:ascii="Times New Roman" w:eastAsia="Times New Roman" w:hAnsi="Times New Roman" w:cs="Times New Roman"/>
          <w:sz w:val="24"/>
          <w:szCs w:val="24"/>
        </w:rPr>
        <w:t xml:space="preserve"> насталих током мобилности (прилагођен смештај, помоћ приликом путовања, медицинскa нега, помоћнa опремa, особa у пратњи и друго), подношењем додатне документације (линк z9).</w:t>
      </w:r>
    </w:p>
    <w:p w14:paraId="107EAFAE" w14:textId="77777777"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 xml:space="preserve">- Напомена о опорезивању: </w:t>
      </w:r>
      <w:r w:rsidRPr="00AB650B">
        <w:rPr>
          <w:rFonts w:ascii="Times New Roman" w:eastAsia="Times New Roman" w:hAnsi="Times New Roman" w:cs="Times New Roman"/>
          <w:sz w:val="24"/>
          <w:szCs w:val="24"/>
        </w:rPr>
        <w:t>На основу Закона о изменама и допунама Закона о порезу на доходак грађана, који је у Републици Србији ступио на снагу 14. децембра 2019. године, порез на доходак грађана се не плаћа, између осталог, и на примања остварена по основу „накнаде трошкова боравка физичким лицима која учествују у програмима Европске уније и других међународних организација у области образовања, обука, спорта, рада са младима, науке, истраживања и иновација, исплаћене у складу са наведеним програмима, а највише до износа од 100.000 динара за трошкове на месечном нивоу“. Наведена допуна закона се односи и на накнаду трошкова боравка коју физичка лица остварују у оквиру пројеката мобилности Erasmus+. Неопорезиви износ накнаде трошкова боравка се сваке године усклађује са годишњим индексом потрошачких цена у претходној календарској години, а најновијим усклађивањем у фебруару 2023. је повећан на 128.198 динара. Накнаде трошкова боравка изнад овог износа опорезују се по стопи од 20%, а по истој стопи опорезују се и накнаде трошкова превоза без обзира на износ.</w:t>
      </w:r>
    </w:p>
    <w:p w14:paraId="67266CF1" w14:textId="77777777"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lastRenderedPageBreak/>
        <w:t xml:space="preserve">- </w:t>
      </w:r>
      <w:r w:rsidRPr="00AB650B">
        <w:rPr>
          <w:rFonts w:ascii="Times New Roman" w:eastAsia="Times New Roman" w:hAnsi="Times New Roman" w:cs="Times New Roman"/>
          <w:b/>
          <w:bCs/>
          <w:sz w:val="24"/>
          <w:szCs w:val="24"/>
        </w:rPr>
        <w:t>Двоструко финансирање:</w:t>
      </w:r>
      <w:r w:rsidRPr="00AB650B">
        <w:rPr>
          <w:rFonts w:ascii="Times New Roman" w:eastAsia="Times New Roman" w:hAnsi="Times New Roman" w:cs="Times New Roman"/>
          <w:sz w:val="24"/>
          <w:szCs w:val="24"/>
        </w:rPr>
        <w:t xml:space="preserve"> Учесници не могу добити финансијску подршку из средстава програма мобилности Erasmus+ ако је њихов боравак у иностранству додатно финансиран средствима која потичу из других програма и/или пројеката Европске Уније.</w:t>
      </w:r>
    </w:p>
    <w:p w14:paraId="482E455F" w14:textId="77777777"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xml:space="preserve">- </w:t>
      </w:r>
      <w:r w:rsidRPr="00AB650B">
        <w:rPr>
          <w:rFonts w:ascii="Times New Roman" w:eastAsia="Times New Roman" w:hAnsi="Times New Roman" w:cs="Times New Roman"/>
          <w:b/>
          <w:bCs/>
          <w:sz w:val="24"/>
          <w:szCs w:val="24"/>
        </w:rPr>
        <w:t xml:space="preserve">Здравствено осигурање </w:t>
      </w:r>
      <w:r w:rsidRPr="00AB650B">
        <w:rPr>
          <w:rFonts w:ascii="Times New Roman" w:eastAsia="Times New Roman" w:hAnsi="Times New Roman" w:cs="Times New Roman"/>
          <w:sz w:val="24"/>
          <w:szCs w:val="24"/>
        </w:rPr>
        <w:t xml:space="preserve">наставног и ненаставног особља у току трајања мобилности је </w:t>
      </w:r>
      <w:r w:rsidRPr="00AB650B">
        <w:rPr>
          <w:rFonts w:ascii="Times New Roman" w:eastAsia="Times New Roman" w:hAnsi="Times New Roman" w:cs="Times New Roman"/>
          <w:b/>
          <w:bCs/>
          <w:sz w:val="24"/>
          <w:szCs w:val="24"/>
        </w:rPr>
        <w:t>обавезно</w:t>
      </w:r>
      <w:r w:rsidRPr="00AB650B">
        <w:rPr>
          <w:rFonts w:ascii="Times New Roman" w:eastAsia="Times New Roman" w:hAnsi="Times New Roman" w:cs="Times New Roman"/>
          <w:sz w:val="24"/>
          <w:szCs w:val="24"/>
        </w:rPr>
        <w:t xml:space="preserve">, али трошкови осигурања </w:t>
      </w:r>
      <w:r w:rsidRPr="00AB650B">
        <w:rPr>
          <w:rFonts w:ascii="Times New Roman" w:eastAsia="Times New Roman" w:hAnsi="Times New Roman" w:cs="Times New Roman"/>
          <w:b/>
          <w:bCs/>
          <w:sz w:val="24"/>
          <w:szCs w:val="24"/>
        </w:rPr>
        <w:t>нису покривени</w:t>
      </w:r>
      <w:r w:rsidRPr="00AB650B">
        <w:rPr>
          <w:rFonts w:ascii="Times New Roman" w:eastAsia="Times New Roman" w:hAnsi="Times New Roman" w:cs="Times New Roman"/>
          <w:sz w:val="24"/>
          <w:szCs w:val="24"/>
        </w:rPr>
        <w:t xml:space="preserve"> средствима програма Еrasmus+. </w:t>
      </w:r>
      <w:r w:rsidRPr="00AB650B">
        <w:rPr>
          <w:rFonts w:ascii="Times New Roman" w:eastAsia="Times New Roman" w:hAnsi="Times New Roman" w:cs="Times New Roman"/>
          <w:b/>
          <w:bCs/>
          <w:sz w:val="24"/>
          <w:szCs w:val="24"/>
        </w:rPr>
        <w:t>Учесници мобилности су у обавези да самостално обезбеде одговарајуће осигурање у складу са захтевима прихватне институције.</w:t>
      </w:r>
    </w:p>
    <w:p w14:paraId="322835F7"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E5084">
        <w:rPr>
          <w:rFonts w:ascii="Times New Roman" w:eastAsia="Times New Roman" w:hAnsi="Times New Roman" w:cs="Times New Roman"/>
          <w:b/>
          <w:bCs/>
          <w:sz w:val="24"/>
          <w:szCs w:val="24"/>
          <w:highlight w:val="yellow"/>
        </w:rPr>
        <w:t>Критеријуми за избор кандидата</w:t>
      </w:r>
    </w:p>
    <w:p w14:paraId="5A0367E5" w14:textId="740AC83C" w:rsidR="00AB650B" w:rsidRPr="00AB650B" w:rsidRDefault="00AE5084" w:rsidP="00AE508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1</w:t>
      </w:r>
      <w:r w:rsidR="00AB650B" w:rsidRPr="00AB650B">
        <w:rPr>
          <w:rFonts w:ascii="Times New Roman" w:eastAsia="Times New Roman" w:hAnsi="Times New Roman" w:cs="Times New Roman"/>
          <w:sz w:val="24"/>
          <w:szCs w:val="24"/>
        </w:rPr>
        <w:t>. Кандидати се рангирају према броју остварених бодова. Укупан број бодова добија се сабирањем броја бодова остварених на основ</w:t>
      </w:r>
      <w:r>
        <w:rPr>
          <w:rFonts w:ascii="Times New Roman" w:eastAsia="Times New Roman" w:hAnsi="Times New Roman" w:cs="Times New Roman"/>
          <w:sz w:val="24"/>
          <w:szCs w:val="24"/>
          <w:lang w:val="sr-Cyrl-RS"/>
        </w:rPr>
        <w:t>у</w:t>
      </w:r>
      <w:r w:rsidR="00AB650B" w:rsidRPr="00AB650B">
        <w:rPr>
          <w:rFonts w:ascii="Times New Roman" w:eastAsia="Times New Roman" w:hAnsi="Times New Roman" w:cs="Times New Roman"/>
          <w:sz w:val="24"/>
          <w:szCs w:val="24"/>
        </w:rPr>
        <w:t xml:space="preserve"> радног искуства и наставничког звања или радног места, процене значаја активности којима кандидат доприноси угледу факултета и Универзитета</w:t>
      </w:r>
      <w:r w:rsidR="00382D8C">
        <w:rPr>
          <w:rFonts w:ascii="Times New Roman" w:eastAsia="Times New Roman" w:hAnsi="Times New Roman" w:cs="Times New Roman"/>
          <w:sz w:val="24"/>
          <w:szCs w:val="24"/>
          <w:lang w:val="sr-Cyrl-RS"/>
        </w:rPr>
        <w:t xml:space="preserve"> и</w:t>
      </w:r>
      <w:r w:rsidR="00AB650B" w:rsidRPr="00AB650B">
        <w:rPr>
          <w:rFonts w:ascii="Times New Roman" w:eastAsia="Times New Roman" w:hAnsi="Times New Roman" w:cs="Times New Roman"/>
          <w:sz w:val="24"/>
          <w:szCs w:val="24"/>
        </w:rPr>
        <w:t xml:space="preserve"> претходног учешћа у програмима. Системом бодовања даје се приоритет кандидатима који у претходне три календарске године нису остварили ни једну мобилност. Максимално трајање мобилности запослених, као што је већ наведено, ограничено је уговорима о додели наменских бесповратних средстава потписаним између Универзитета </w:t>
      </w:r>
      <w:r>
        <w:rPr>
          <w:rFonts w:ascii="Times New Roman" w:eastAsia="Times New Roman" w:hAnsi="Times New Roman" w:cs="Times New Roman"/>
          <w:sz w:val="24"/>
          <w:szCs w:val="24"/>
          <w:lang w:val="sr-Cyrl-RS"/>
        </w:rPr>
        <w:t xml:space="preserve">Метрополитан </w:t>
      </w:r>
      <w:r w:rsidR="00AB650B" w:rsidRPr="00AB650B">
        <w:rPr>
          <w:rFonts w:ascii="Times New Roman" w:eastAsia="Times New Roman" w:hAnsi="Times New Roman" w:cs="Times New Roman"/>
          <w:sz w:val="24"/>
          <w:szCs w:val="24"/>
        </w:rPr>
        <w:t>и националне Фондације Темпус на 7 дана (максимално 5 радних дана и 1 или 2 дана за пут).</w:t>
      </w:r>
    </w:p>
    <w:p w14:paraId="088251F5" w14:textId="7B9BB0AF" w:rsidR="00AB650B" w:rsidRPr="00AB650B" w:rsidRDefault="00382D8C" w:rsidP="006476C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2</w:t>
      </w:r>
      <w:r w:rsidR="00AB650B" w:rsidRPr="00AB650B">
        <w:rPr>
          <w:rFonts w:ascii="Times New Roman" w:eastAsia="Times New Roman" w:hAnsi="Times New Roman" w:cs="Times New Roman"/>
          <w:sz w:val="24"/>
          <w:szCs w:val="24"/>
        </w:rPr>
        <w:t>. Кандидат који неоправдано одустaне од одобрене мобилности не може остварити право на нову мобилност у току текуће и наредне године. Одустајање од мобилности услед више силе, болести и сл. сматраће се оправданим уколико кандидат достави одговарајућу документацију Универзитету. Право на мобилност може бити ускраћено и у дужем временском периоду уколико се утврди да је кандидат доставио неистините податке или документацију за коју постоји сумња да није веродостојна.</w:t>
      </w:r>
    </w:p>
    <w:p w14:paraId="0A8EC80C"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i/>
          <w:iCs/>
          <w:sz w:val="24"/>
          <w:szCs w:val="24"/>
        </w:rPr>
        <w:t>Оцењивање и бодовање кандидата за држање наставе</w:t>
      </w:r>
    </w:p>
    <w:p w14:paraId="1989C3E7" w14:textId="552D29BE" w:rsidR="00CF0A5D" w:rsidRPr="00CF0A5D"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xml:space="preserve">- </w:t>
      </w:r>
      <w:r w:rsidRPr="00AB650B">
        <w:rPr>
          <w:rFonts w:ascii="Times New Roman" w:eastAsia="Times New Roman" w:hAnsi="Times New Roman" w:cs="Times New Roman"/>
          <w:b/>
          <w:bCs/>
          <w:sz w:val="24"/>
          <w:szCs w:val="24"/>
        </w:rPr>
        <w:t>Искуство у настави</w:t>
      </w:r>
      <w:r w:rsidRPr="00AB650B">
        <w:rPr>
          <w:rFonts w:ascii="Times New Roman" w:eastAsia="Times New Roman" w:hAnsi="Times New Roman" w:cs="Times New Roman"/>
          <w:sz w:val="24"/>
          <w:szCs w:val="24"/>
        </w:rPr>
        <w:t xml:space="preserve"> и научно-наставно или уметничко-наставно звање кандидата бодују се у распону од 0 до 10 бодова према приложеној табели.</w:t>
      </w:r>
    </w:p>
    <w:p w14:paraId="5A47FF3B" w14:textId="3D26B237" w:rsidR="00AB650B" w:rsidRDefault="00AB650B" w:rsidP="00AE508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 Значај активности</w:t>
      </w:r>
      <w:r w:rsidRPr="00AB650B">
        <w:rPr>
          <w:rFonts w:ascii="Times New Roman" w:eastAsia="Times New Roman" w:hAnsi="Times New Roman" w:cs="Times New Roman"/>
          <w:sz w:val="24"/>
          <w:szCs w:val="24"/>
        </w:rPr>
        <w:t xml:space="preserve"> којима кандидат доприноси угледу Универзитета оцењује се у распону од 0 до 10 бодова. Процена значаја врши се на основу елемената из биографије кандидата и приложених докумената (учешће у пословима на реализацији мобилности и допринос интернационализацији матичне институције, научни радови, учешће на међународним пројектима, руковођење и функције, награде и признања, итд.), као и на основу мишљења које Комисије по потреби може затражити од руководства Универзитета </w:t>
      </w:r>
      <w:r w:rsidR="00AE5084">
        <w:rPr>
          <w:rFonts w:ascii="Times New Roman" w:eastAsia="Times New Roman" w:hAnsi="Times New Roman" w:cs="Times New Roman"/>
          <w:sz w:val="24"/>
          <w:szCs w:val="24"/>
          <w:lang w:val="sr-Cyrl-RS"/>
        </w:rPr>
        <w:t>Метрополитан</w:t>
      </w:r>
      <w:r w:rsidRPr="00AB650B">
        <w:rPr>
          <w:rFonts w:ascii="Times New Roman" w:eastAsia="Times New Roman" w:hAnsi="Times New Roman" w:cs="Times New Roman"/>
          <w:sz w:val="24"/>
          <w:szCs w:val="24"/>
        </w:rPr>
        <w:t>.</w:t>
      </w:r>
    </w:p>
    <w:p w14:paraId="40A73A09" w14:textId="4BB604A4" w:rsidR="00CF0A5D" w:rsidRPr="006B5905" w:rsidRDefault="00CF0A5D" w:rsidP="00AE5084">
      <w:pPr>
        <w:spacing w:before="100" w:beforeAutospacing="1" w:after="100" w:afterAutospacing="1" w:line="240" w:lineRule="auto"/>
        <w:jc w:val="both"/>
        <w:rPr>
          <w:rFonts w:ascii="Times New Roman" w:eastAsia="Times New Roman" w:hAnsi="Times New Roman" w:cs="Times New Roman"/>
          <w:bCs/>
          <w:sz w:val="24"/>
          <w:szCs w:val="24"/>
          <w:lang w:val="sr-Latn-RS"/>
        </w:rPr>
      </w:pPr>
      <w:r w:rsidRPr="00CF0A5D">
        <w:rPr>
          <w:rFonts w:ascii="Times New Roman" w:eastAsia="Times New Roman" w:hAnsi="Times New Roman" w:cs="Times New Roman"/>
          <w:b/>
          <w:sz w:val="24"/>
          <w:szCs w:val="24"/>
          <w:lang w:val="sr-Cyrl-RS"/>
        </w:rPr>
        <w:t>- Знање енглеског језика</w:t>
      </w:r>
      <w:r w:rsidR="006B5905">
        <w:rPr>
          <w:rFonts w:ascii="Times New Roman" w:eastAsia="Times New Roman" w:hAnsi="Times New Roman" w:cs="Times New Roman"/>
          <w:b/>
          <w:sz w:val="24"/>
          <w:szCs w:val="24"/>
          <w:lang w:val="sr-Latn-RS"/>
        </w:rPr>
        <w:t xml:space="preserve"> </w:t>
      </w:r>
    </w:p>
    <w:p w14:paraId="12AB3AD4" w14:textId="20DCEB29" w:rsidR="00CF0A5D" w:rsidRPr="006B5905" w:rsidRDefault="00CF0A5D" w:rsidP="00AE5084">
      <w:pPr>
        <w:spacing w:before="100" w:beforeAutospacing="1" w:after="100" w:afterAutospacing="1" w:line="240" w:lineRule="auto"/>
        <w:jc w:val="both"/>
        <w:rPr>
          <w:rFonts w:ascii="Times New Roman" w:eastAsia="Times New Roman" w:hAnsi="Times New Roman" w:cs="Times New Roman"/>
          <w:bCs/>
          <w:sz w:val="24"/>
          <w:szCs w:val="24"/>
          <w:lang w:val="sr-Latn-RS"/>
        </w:rPr>
      </w:pPr>
      <w:r w:rsidRPr="00CF0A5D">
        <w:rPr>
          <w:rFonts w:ascii="Times New Roman" w:eastAsia="Times New Roman" w:hAnsi="Times New Roman" w:cs="Times New Roman"/>
          <w:b/>
          <w:sz w:val="24"/>
          <w:szCs w:val="24"/>
          <w:lang w:val="sr-Cyrl-RS"/>
        </w:rPr>
        <w:t>-</w:t>
      </w:r>
      <w:r>
        <w:rPr>
          <w:rFonts w:ascii="Times New Roman" w:eastAsia="Times New Roman" w:hAnsi="Times New Roman" w:cs="Times New Roman"/>
          <w:b/>
          <w:sz w:val="24"/>
          <w:szCs w:val="24"/>
          <w:lang w:val="sr-Cyrl-RS"/>
        </w:rPr>
        <w:t xml:space="preserve"> </w:t>
      </w:r>
      <w:r w:rsidRPr="00CF0A5D">
        <w:rPr>
          <w:rFonts w:ascii="Times New Roman" w:eastAsia="Times New Roman" w:hAnsi="Times New Roman" w:cs="Times New Roman"/>
          <w:b/>
          <w:sz w:val="24"/>
          <w:szCs w:val="24"/>
          <w:lang w:val="sr-Cyrl-RS"/>
        </w:rPr>
        <w:t>Учешће на радионицама као предавач на енглеском језику</w:t>
      </w:r>
      <w:r w:rsidR="006B5905">
        <w:rPr>
          <w:rFonts w:ascii="Times New Roman" w:eastAsia="Times New Roman" w:hAnsi="Times New Roman" w:cs="Times New Roman"/>
          <w:b/>
          <w:sz w:val="24"/>
          <w:szCs w:val="24"/>
          <w:lang w:val="sr-Latn-RS"/>
        </w:rPr>
        <w:t xml:space="preserve"> </w:t>
      </w:r>
    </w:p>
    <w:p w14:paraId="3B5D43B2" w14:textId="563646BB" w:rsidR="00CF0A5D" w:rsidRPr="006B5905" w:rsidRDefault="00CF0A5D" w:rsidP="00AE5084">
      <w:pPr>
        <w:spacing w:before="100" w:beforeAutospacing="1" w:after="100" w:afterAutospacing="1" w:line="240" w:lineRule="auto"/>
        <w:jc w:val="both"/>
        <w:rPr>
          <w:rFonts w:ascii="Times New Roman" w:eastAsia="Times New Roman" w:hAnsi="Times New Roman" w:cs="Times New Roman"/>
          <w:bCs/>
          <w:sz w:val="24"/>
          <w:szCs w:val="24"/>
          <w:lang w:val="sr-Latn-RS"/>
        </w:rPr>
      </w:pPr>
      <w:r w:rsidRPr="00CF0A5D">
        <w:rPr>
          <w:rFonts w:ascii="Times New Roman" w:eastAsia="Times New Roman" w:hAnsi="Times New Roman" w:cs="Times New Roman"/>
          <w:b/>
          <w:sz w:val="24"/>
          <w:szCs w:val="24"/>
          <w:lang w:val="sr-Cyrl-RS"/>
        </w:rPr>
        <w:t>- Учешће на конференцијама као гост предавач на енглеском језику</w:t>
      </w:r>
      <w:r w:rsidR="006B5905">
        <w:rPr>
          <w:rFonts w:ascii="Times New Roman" w:eastAsia="Times New Roman" w:hAnsi="Times New Roman" w:cs="Times New Roman"/>
          <w:b/>
          <w:sz w:val="24"/>
          <w:szCs w:val="24"/>
          <w:lang w:val="sr-Latn-RS"/>
        </w:rPr>
        <w:t xml:space="preserve"> </w:t>
      </w:r>
    </w:p>
    <w:p w14:paraId="1FB266A0" w14:textId="51F186D5" w:rsidR="00CF0A5D" w:rsidRPr="00CF0A5D" w:rsidRDefault="00CF0A5D" w:rsidP="00AE5084">
      <w:pPr>
        <w:spacing w:before="100" w:beforeAutospacing="1" w:after="100" w:afterAutospacing="1" w:line="240" w:lineRule="auto"/>
        <w:jc w:val="both"/>
        <w:rPr>
          <w:rFonts w:ascii="Times New Roman" w:eastAsia="Times New Roman" w:hAnsi="Times New Roman" w:cs="Times New Roman"/>
          <w:b/>
          <w:sz w:val="24"/>
          <w:szCs w:val="24"/>
          <w:lang w:val="sr-Cyrl-RS"/>
        </w:rPr>
      </w:pPr>
      <w:r w:rsidRPr="00CF0A5D">
        <w:rPr>
          <w:rFonts w:ascii="Times New Roman" w:eastAsia="Times New Roman" w:hAnsi="Times New Roman" w:cs="Times New Roman"/>
          <w:b/>
          <w:sz w:val="24"/>
          <w:szCs w:val="24"/>
          <w:lang w:val="sr-Cyrl-RS"/>
        </w:rPr>
        <w:lastRenderedPageBreak/>
        <w:t>- Учешће у летњим школама као предавач на енглеском језику</w:t>
      </w:r>
    </w:p>
    <w:p w14:paraId="1717691B"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 Свако учешће у Еразмус+ или неком другом програму мобилности</w:t>
      </w:r>
      <w:r w:rsidRPr="00AB650B">
        <w:rPr>
          <w:rFonts w:ascii="Times New Roman" w:eastAsia="Times New Roman" w:hAnsi="Times New Roman" w:cs="Times New Roman"/>
          <w:sz w:val="24"/>
          <w:szCs w:val="24"/>
        </w:rPr>
        <w:t xml:space="preserve"> током текуће и у свакој од претходне три календарске године бодује се негативним бодовима у распону од -10 до -3 према приложеној табели.</w:t>
      </w:r>
    </w:p>
    <w:p w14:paraId="7827EF25"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xml:space="preserve">- </w:t>
      </w:r>
      <w:r w:rsidRPr="00AB650B">
        <w:rPr>
          <w:rFonts w:ascii="Times New Roman" w:eastAsia="Times New Roman" w:hAnsi="Times New Roman" w:cs="Times New Roman"/>
          <w:b/>
          <w:bCs/>
          <w:sz w:val="24"/>
          <w:szCs w:val="24"/>
        </w:rPr>
        <w:t>Трајање мобилности</w:t>
      </w:r>
      <w:r w:rsidRPr="00AB650B">
        <w:rPr>
          <w:rFonts w:ascii="Times New Roman" w:eastAsia="Times New Roman" w:hAnsi="Times New Roman" w:cs="Times New Roman"/>
          <w:sz w:val="24"/>
          <w:szCs w:val="24"/>
        </w:rPr>
        <w:t xml:space="preserve"> бодује се у распону од 0 до 6 бодова према приложеној табели.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68"/>
        <w:gridCol w:w="883"/>
      </w:tblGrid>
      <w:tr w:rsidR="00AB650B" w:rsidRPr="00AB650B" w14:paraId="4BB5064C" w14:textId="77777777" w:rsidTr="00CF0A5D">
        <w:trPr>
          <w:tblCellSpacing w:w="15" w:type="dxa"/>
        </w:trPr>
        <w:tc>
          <w:tcPr>
            <w:tcW w:w="0" w:type="auto"/>
            <w:vAlign w:val="center"/>
            <w:hideMark/>
          </w:tcPr>
          <w:p w14:paraId="2F0E6371"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Држање наставе / критеријум</w:t>
            </w:r>
          </w:p>
        </w:tc>
        <w:tc>
          <w:tcPr>
            <w:tcW w:w="0" w:type="auto"/>
            <w:vAlign w:val="center"/>
            <w:hideMark/>
          </w:tcPr>
          <w:p w14:paraId="5609A969"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Бодови</w:t>
            </w:r>
          </w:p>
        </w:tc>
      </w:tr>
      <w:tr w:rsidR="00AB650B" w:rsidRPr="00AB650B" w14:paraId="34F79B65" w14:textId="77777777" w:rsidTr="00CF0A5D">
        <w:trPr>
          <w:tblCellSpacing w:w="15" w:type="dxa"/>
        </w:trPr>
        <w:tc>
          <w:tcPr>
            <w:tcW w:w="0" w:type="auto"/>
            <w:vAlign w:val="center"/>
            <w:hideMark/>
          </w:tcPr>
          <w:p w14:paraId="266FA327"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Искуство + звање:    редовни професор или еквивалентно звање</w:t>
            </w:r>
          </w:p>
          <w:p w14:paraId="23D2D72D"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ванредни професор или еквивалентно звање</w:t>
            </w:r>
          </w:p>
          <w:p w14:paraId="6A95A22D"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доцент или еквивалентно звање</w:t>
            </w:r>
          </w:p>
          <w:p w14:paraId="097B8778"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асистент са докторатом или еквивалентно звање</w:t>
            </w:r>
          </w:p>
          <w:p w14:paraId="6308C861"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асистент или еквивалентно звање</w:t>
            </w:r>
          </w:p>
        </w:tc>
        <w:tc>
          <w:tcPr>
            <w:tcW w:w="0" w:type="auto"/>
            <w:vAlign w:val="center"/>
            <w:hideMark/>
          </w:tcPr>
          <w:p w14:paraId="62FC1D82"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9 – 10</w:t>
            </w:r>
          </w:p>
          <w:p w14:paraId="7D04F01F"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7 –  8</w:t>
            </w:r>
          </w:p>
          <w:p w14:paraId="417CC4AE"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5 –  6</w:t>
            </w:r>
          </w:p>
          <w:p w14:paraId="6A9224F2"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3 –  4</w:t>
            </w:r>
          </w:p>
          <w:p w14:paraId="03A03AAC"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0 –  2</w:t>
            </w:r>
          </w:p>
        </w:tc>
      </w:tr>
      <w:tr w:rsidR="00AB650B" w:rsidRPr="00AB650B" w14:paraId="4F85B12D" w14:textId="77777777" w:rsidTr="00CF0A5D">
        <w:trPr>
          <w:tblCellSpacing w:w="15" w:type="dxa"/>
        </w:trPr>
        <w:tc>
          <w:tcPr>
            <w:tcW w:w="0" w:type="auto"/>
            <w:vAlign w:val="center"/>
            <w:hideMark/>
          </w:tcPr>
          <w:p w14:paraId="1A115367"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Значај активности за углед Универзитета</w:t>
            </w:r>
          </w:p>
        </w:tc>
        <w:tc>
          <w:tcPr>
            <w:tcW w:w="0" w:type="auto"/>
            <w:vAlign w:val="center"/>
            <w:hideMark/>
          </w:tcPr>
          <w:p w14:paraId="25B94480"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0 – 10</w:t>
            </w:r>
          </w:p>
        </w:tc>
      </w:tr>
      <w:tr w:rsidR="00CF0A5D" w:rsidRPr="00AB650B" w14:paraId="07D0C5B2" w14:textId="77777777" w:rsidTr="00CF0A5D">
        <w:trPr>
          <w:tblCellSpacing w:w="15" w:type="dxa"/>
        </w:trPr>
        <w:tc>
          <w:tcPr>
            <w:tcW w:w="0" w:type="auto"/>
            <w:vAlign w:val="center"/>
          </w:tcPr>
          <w:p w14:paraId="0BE0F8CE" w14:textId="00436716" w:rsidR="00CF0A5D" w:rsidRDefault="00CF0A5D" w:rsidP="00CF0A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Знање енглеског језика:Б1</w:t>
            </w:r>
          </w:p>
          <w:p w14:paraId="67AA29B2" w14:textId="69D4539F" w:rsidR="00CF0A5D" w:rsidRDefault="00CF0A5D" w:rsidP="00CF0A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Б2 </w:t>
            </w:r>
          </w:p>
          <w:p w14:paraId="32AFFD27" w14:textId="40286B9D" w:rsidR="00CF0A5D" w:rsidRDefault="00CF0A5D" w:rsidP="00CF0A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Ц1</w:t>
            </w:r>
          </w:p>
          <w:p w14:paraId="04D1BD89" w14:textId="1D07B1E9" w:rsidR="00CF0A5D" w:rsidRPr="00CF0A5D" w:rsidRDefault="00CF0A5D" w:rsidP="00CF0A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Ц2</w:t>
            </w:r>
          </w:p>
        </w:tc>
        <w:tc>
          <w:tcPr>
            <w:tcW w:w="0" w:type="auto"/>
            <w:vAlign w:val="center"/>
          </w:tcPr>
          <w:p w14:paraId="15ACF830" w14:textId="7B8C1ED1" w:rsidR="00CF0A5D" w:rsidRDefault="00CF0A5D" w:rsidP="00CF0A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1</w:t>
            </w:r>
          </w:p>
          <w:p w14:paraId="51523A6A" w14:textId="5A97C31B" w:rsidR="00CF0A5D" w:rsidRDefault="00CF0A5D" w:rsidP="00CF0A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2</w:t>
            </w:r>
          </w:p>
          <w:p w14:paraId="27B9F51F" w14:textId="0B24D168" w:rsidR="00CF0A5D" w:rsidRDefault="00CF0A5D" w:rsidP="00CF0A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3</w:t>
            </w:r>
          </w:p>
          <w:p w14:paraId="23FD7C22" w14:textId="1E823A28" w:rsidR="00CF0A5D" w:rsidRDefault="00CF0A5D" w:rsidP="00CF0A5D">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4</w:t>
            </w:r>
          </w:p>
          <w:p w14:paraId="7D60DB7A" w14:textId="0471BB94" w:rsidR="00CF0A5D" w:rsidRPr="00CF0A5D" w:rsidRDefault="00CF0A5D" w:rsidP="00CF0A5D">
            <w:pPr>
              <w:spacing w:after="0" w:line="240" w:lineRule="auto"/>
              <w:rPr>
                <w:rFonts w:ascii="Times New Roman" w:eastAsia="Times New Roman" w:hAnsi="Times New Roman" w:cs="Times New Roman"/>
                <w:sz w:val="24"/>
                <w:szCs w:val="24"/>
                <w:lang w:val="sr-Cyrl-RS"/>
              </w:rPr>
            </w:pPr>
          </w:p>
        </w:tc>
      </w:tr>
      <w:tr w:rsidR="00CF0A5D" w:rsidRPr="00AB650B" w14:paraId="329C87D9" w14:textId="77777777" w:rsidTr="00CF0A5D">
        <w:trPr>
          <w:tblCellSpacing w:w="15" w:type="dxa"/>
        </w:trPr>
        <w:tc>
          <w:tcPr>
            <w:tcW w:w="0" w:type="auto"/>
            <w:vAlign w:val="center"/>
          </w:tcPr>
          <w:p w14:paraId="6E67FAD9" w14:textId="133AA99B" w:rsidR="00CF0A5D" w:rsidRPr="00CF0A5D" w:rsidRDefault="00CF0A5D" w:rsidP="00CF0A5D">
            <w:pPr>
              <w:spacing w:before="100" w:beforeAutospacing="1" w:after="100" w:afterAutospacing="1" w:line="240" w:lineRule="auto"/>
              <w:jc w:val="both"/>
              <w:rPr>
                <w:rFonts w:ascii="Times New Roman" w:eastAsia="Times New Roman" w:hAnsi="Times New Roman" w:cs="Times New Roman"/>
                <w:sz w:val="24"/>
                <w:szCs w:val="24"/>
                <w:lang w:val="sr-Cyrl-RS"/>
              </w:rPr>
            </w:pPr>
            <w:r w:rsidRPr="00CF0A5D">
              <w:rPr>
                <w:rFonts w:ascii="Times New Roman" w:eastAsia="Times New Roman" w:hAnsi="Times New Roman" w:cs="Times New Roman"/>
                <w:sz w:val="24"/>
                <w:szCs w:val="24"/>
                <w:lang w:val="sr-Cyrl-RS"/>
              </w:rPr>
              <w:t>Учешће на радионицама као предавач на енглеском језику</w:t>
            </w:r>
          </w:p>
        </w:tc>
        <w:tc>
          <w:tcPr>
            <w:tcW w:w="0" w:type="auto"/>
            <w:vAlign w:val="center"/>
          </w:tcPr>
          <w:p w14:paraId="260F437B" w14:textId="02B08DA6" w:rsidR="00CF0A5D" w:rsidRPr="00CF0A5D" w:rsidRDefault="00CF0A5D" w:rsidP="00AB650B">
            <w:pPr>
              <w:spacing w:before="100" w:beforeAutospacing="1" w:after="100" w:afterAutospacing="1"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1</w:t>
            </w:r>
          </w:p>
        </w:tc>
      </w:tr>
      <w:tr w:rsidR="00CF0A5D" w:rsidRPr="00AB650B" w14:paraId="525B75A0" w14:textId="77777777" w:rsidTr="00CF0A5D">
        <w:trPr>
          <w:tblCellSpacing w:w="15" w:type="dxa"/>
        </w:trPr>
        <w:tc>
          <w:tcPr>
            <w:tcW w:w="0" w:type="auto"/>
            <w:vAlign w:val="center"/>
          </w:tcPr>
          <w:p w14:paraId="611C0924" w14:textId="225F4AAE" w:rsidR="00CF0A5D" w:rsidRPr="00CF0A5D" w:rsidRDefault="00CF0A5D" w:rsidP="00AB650B">
            <w:pPr>
              <w:spacing w:before="100" w:beforeAutospacing="1" w:after="100" w:afterAutospacing="1" w:line="240" w:lineRule="auto"/>
              <w:rPr>
                <w:rFonts w:ascii="Times New Roman" w:eastAsia="Times New Roman" w:hAnsi="Times New Roman" w:cs="Times New Roman"/>
                <w:sz w:val="24"/>
                <w:szCs w:val="24"/>
              </w:rPr>
            </w:pPr>
            <w:r w:rsidRPr="00CF0A5D">
              <w:rPr>
                <w:rFonts w:ascii="Times New Roman" w:eastAsia="Times New Roman" w:hAnsi="Times New Roman" w:cs="Times New Roman"/>
                <w:sz w:val="24"/>
                <w:szCs w:val="24"/>
                <w:lang w:val="sr-Cyrl-RS"/>
              </w:rPr>
              <w:t>Учешће на конференцијама као гост предавач на енглеском језику</w:t>
            </w:r>
          </w:p>
        </w:tc>
        <w:tc>
          <w:tcPr>
            <w:tcW w:w="0" w:type="auto"/>
            <w:vAlign w:val="center"/>
          </w:tcPr>
          <w:p w14:paraId="0B979C7F" w14:textId="49FA4D95" w:rsidR="00CF0A5D" w:rsidRPr="00CF0A5D" w:rsidRDefault="00CF0A5D" w:rsidP="00AB650B">
            <w:pPr>
              <w:spacing w:before="100" w:beforeAutospacing="1" w:after="100" w:afterAutospacing="1"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1</w:t>
            </w:r>
          </w:p>
        </w:tc>
      </w:tr>
      <w:tr w:rsidR="00CF0A5D" w:rsidRPr="00AB650B" w14:paraId="1B40FDBA" w14:textId="77777777" w:rsidTr="00CF0A5D">
        <w:trPr>
          <w:tblCellSpacing w:w="15" w:type="dxa"/>
        </w:trPr>
        <w:tc>
          <w:tcPr>
            <w:tcW w:w="0" w:type="auto"/>
            <w:vAlign w:val="center"/>
          </w:tcPr>
          <w:p w14:paraId="715463FA" w14:textId="70F033A6" w:rsidR="00CF0A5D" w:rsidRPr="00CF0A5D" w:rsidRDefault="00CF0A5D" w:rsidP="00AB650B">
            <w:pPr>
              <w:spacing w:before="100" w:beforeAutospacing="1" w:after="100" w:afterAutospacing="1" w:line="240" w:lineRule="auto"/>
              <w:rPr>
                <w:rFonts w:ascii="Times New Roman" w:eastAsia="Times New Roman" w:hAnsi="Times New Roman" w:cs="Times New Roman"/>
                <w:sz w:val="24"/>
                <w:szCs w:val="24"/>
              </w:rPr>
            </w:pPr>
            <w:r w:rsidRPr="00CF0A5D">
              <w:rPr>
                <w:rFonts w:ascii="Times New Roman" w:eastAsia="Times New Roman" w:hAnsi="Times New Roman" w:cs="Times New Roman"/>
                <w:sz w:val="24"/>
                <w:szCs w:val="24"/>
                <w:lang w:val="sr-Cyrl-RS"/>
              </w:rPr>
              <w:t>Учешће у летњим школама као предавач на енглеском језику</w:t>
            </w:r>
          </w:p>
        </w:tc>
        <w:tc>
          <w:tcPr>
            <w:tcW w:w="0" w:type="auto"/>
            <w:vAlign w:val="center"/>
          </w:tcPr>
          <w:p w14:paraId="4D8C5260" w14:textId="227F24B9" w:rsidR="00CF0A5D" w:rsidRPr="00CF0A5D" w:rsidRDefault="00CF0A5D" w:rsidP="00AB650B">
            <w:pPr>
              <w:spacing w:before="100" w:beforeAutospacing="1" w:after="100" w:afterAutospacing="1"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1</w:t>
            </w:r>
          </w:p>
        </w:tc>
      </w:tr>
      <w:tr w:rsidR="00AB650B" w:rsidRPr="00AB650B" w14:paraId="0F67D401" w14:textId="77777777" w:rsidTr="00CF0A5D">
        <w:trPr>
          <w:tblCellSpacing w:w="15" w:type="dxa"/>
        </w:trPr>
        <w:tc>
          <w:tcPr>
            <w:tcW w:w="0" w:type="auto"/>
            <w:vAlign w:val="center"/>
            <w:hideMark/>
          </w:tcPr>
          <w:p w14:paraId="56EADA8C"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Учешће у мобилности: мобилност у текућој или претходној години</w:t>
            </w:r>
          </w:p>
          <w:p w14:paraId="0ACF067A"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мобилност остварена 2 године пре текуће године</w:t>
            </w:r>
          </w:p>
          <w:p w14:paraId="43383316"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мобилност остварена 3 године пре текуће године</w:t>
            </w:r>
          </w:p>
        </w:tc>
        <w:tc>
          <w:tcPr>
            <w:tcW w:w="0" w:type="auto"/>
            <w:vAlign w:val="center"/>
            <w:hideMark/>
          </w:tcPr>
          <w:p w14:paraId="5E0CB8BE"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-10</w:t>
            </w:r>
          </w:p>
          <w:p w14:paraId="2918447D"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-6</w:t>
            </w:r>
          </w:p>
          <w:p w14:paraId="230845BB"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-3</w:t>
            </w:r>
          </w:p>
        </w:tc>
      </w:tr>
    </w:tbl>
    <w:p w14:paraId="24A5E6CB" w14:textId="1755BCE8" w:rsidR="00AB650B" w:rsidRPr="00AB650B" w:rsidRDefault="00382D8C" w:rsidP="00382D8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3</w:t>
      </w:r>
      <w:r w:rsidR="00AB650B" w:rsidRPr="00AB650B">
        <w:rPr>
          <w:rFonts w:ascii="Times New Roman" w:eastAsia="Times New Roman" w:hAnsi="Times New Roman" w:cs="Times New Roman"/>
          <w:sz w:val="24"/>
          <w:szCs w:val="24"/>
        </w:rPr>
        <w:t>. У случају да два или више кандидата остваре једнак број бодова предност ће имати кандидати који раде на пословима реализације мобилности на матичној институцији, чија мобилност може бити од значаја за реализацију неког међународног пројекта (Erasmus+, CEEPUS, FP7, итд.), који долазе са факултета или друге организационе јединице Универзитета са мањим бројем остварених мобилности и чија мобилност је краћег трајања.</w:t>
      </w:r>
    </w:p>
    <w:p w14:paraId="0B93B95D" w14:textId="77777777" w:rsidR="00AB650B" w:rsidRPr="00AB650B" w:rsidRDefault="00AB650B" w:rsidP="00AB650B">
      <w:pPr>
        <w:spacing w:before="100" w:beforeAutospacing="1" w:after="100" w:afterAutospacing="1" w:line="240" w:lineRule="auto"/>
        <w:rPr>
          <w:rFonts w:ascii="Times New Roman" w:eastAsia="Times New Roman" w:hAnsi="Times New Roman" w:cs="Times New Roman"/>
          <w:sz w:val="24"/>
          <w:szCs w:val="24"/>
        </w:rPr>
      </w:pPr>
      <w:r w:rsidRPr="00AB650B">
        <w:rPr>
          <w:rFonts w:ascii="Times New Roman" w:eastAsia="Times New Roman" w:hAnsi="Times New Roman" w:cs="Times New Roman"/>
          <w:b/>
          <w:bCs/>
          <w:sz w:val="24"/>
          <w:szCs w:val="24"/>
        </w:rPr>
        <w:t>Одлучивање, жалбе и номинација кандидата</w:t>
      </w:r>
    </w:p>
    <w:p w14:paraId="3D3AE06E" w14:textId="4DF25F87" w:rsidR="00AB650B" w:rsidRPr="00AE5084" w:rsidRDefault="00AB650B" w:rsidP="006476C4">
      <w:pPr>
        <w:spacing w:before="100" w:beforeAutospacing="1" w:after="100" w:afterAutospacing="1" w:line="240" w:lineRule="auto"/>
        <w:jc w:val="both"/>
        <w:rPr>
          <w:rFonts w:ascii="Times New Roman" w:eastAsia="Times New Roman" w:hAnsi="Times New Roman" w:cs="Times New Roman"/>
          <w:sz w:val="24"/>
          <w:szCs w:val="24"/>
          <w:lang w:val="sr-Cyrl-RS"/>
        </w:rPr>
      </w:pPr>
      <w:r w:rsidRPr="00AB650B">
        <w:rPr>
          <w:rFonts w:ascii="Times New Roman" w:eastAsia="Times New Roman" w:hAnsi="Times New Roman" w:cs="Times New Roman"/>
          <w:sz w:val="24"/>
          <w:szCs w:val="24"/>
        </w:rPr>
        <w:t xml:space="preserve">1. Службеник на пословима међународне сарадње и Erasmus+ Институционални координатор Универзитета </w:t>
      </w:r>
      <w:r w:rsidR="00AE5084">
        <w:rPr>
          <w:rFonts w:ascii="Times New Roman" w:eastAsia="Times New Roman" w:hAnsi="Times New Roman" w:cs="Times New Roman"/>
          <w:sz w:val="24"/>
          <w:szCs w:val="24"/>
          <w:lang w:val="sr-Cyrl-RS"/>
        </w:rPr>
        <w:t>Метрополитан</w:t>
      </w:r>
      <w:r w:rsidRPr="00AB650B">
        <w:rPr>
          <w:rFonts w:ascii="Times New Roman" w:eastAsia="Times New Roman" w:hAnsi="Times New Roman" w:cs="Times New Roman"/>
          <w:sz w:val="24"/>
          <w:szCs w:val="24"/>
        </w:rPr>
        <w:t xml:space="preserve"> обављају административну проверу приспелих пријава у погледу испуњености услова учешћа на конкурсу. Непотпуне и неблаговремене </w:t>
      </w:r>
      <w:r w:rsidRPr="00AB650B">
        <w:rPr>
          <w:rFonts w:ascii="Times New Roman" w:eastAsia="Times New Roman" w:hAnsi="Times New Roman" w:cs="Times New Roman"/>
          <w:sz w:val="24"/>
          <w:szCs w:val="24"/>
        </w:rPr>
        <w:lastRenderedPageBreak/>
        <w:t>пријаве, као и пријаве кандидата који не испуњавају услове конкурса не узимају се у разматрање и бивају одбачене, а све уредне пријаве достављају се на разматрање Комисији</w:t>
      </w:r>
      <w:r w:rsidR="00AE5084">
        <w:rPr>
          <w:rFonts w:ascii="Times New Roman" w:eastAsia="Times New Roman" w:hAnsi="Times New Roman" w:cs="Times New Roman"/>
          <w:sz w:val="24"/>
          <w:szCs w:val="24"/>
          <w:lang w:val="sr-Cyrl-RS"/>
        </w:rPr>
        <w:t>.</w:t>
      </w:r>
    </w:p>
    <w:p w14:paraId="16C0A5EB" w14:textId="77777777"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2. Комисија разматра и оцењује пријаве, а потом формира ранг листе кандидата који испуњавају услове конкурса према броју остварених бодова и доставља их ректору.</w:t>
      </w:r>
    </w:p>
    <w:p w14:paraId="77A9E68F" w14:textId="7E334852"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xml:space="preserve">3. Службеник на пословима међународне сарадње објављује ранг листе на сајту Универзитета </w:t>
      </w:r>
      <w:r w:rsidR="00AE5084">
        <w:rPr>
          <w:rFonts w:ascii="Times New Roman" w:eastAsia="Times New Roman" w:hAnsi="Times New Roman" w:cs="Times New Roman"/>
          <w:sz w:val="24"/>
          <w:szCs w:val="24"/>
          <w:lang w:val="sr-Cyrl-RS"/>
        </w:rPr>
        <w:t>Метрополитан</w:t>
      </w:r>
      <w:r w:rsidRPr="00AB650B">
        <w:rPr>
          <w:rFonts w:ascii="Times New Roman" w:eastAsia="Times New Roman" w:hAnsi="Times New Roman" w:cs="Times New Roman"/>
          <w:sz w:val="24"/>
          <w:szCs w:val="24"/>
        </w:rPr>
        <w:t>.</w:t>
      </w:r>
    </w:p>
    <w:p w14:paraId="4BFEF303" w14:textId="5BD9913F" w:rsidR="00AB650B" w:rsidRPr="00AB650B" w:rsidRDefault="00AB650B" w:rsidP="006476C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xml:space="preserve">4. Кандидат може поднети приговор на ранг листу у року од </w:t>
      </w:r>
      <w:r w:rsidR="00AE5084">
        <w:rPr>
          <w:rFonts w:ascii="Times New Roman" w:eastAsia="Times New Roman" w:hAnsi="Times New Roman" w:cs="Times New Roman"/>
          <w:sz w:val="24"/>
          <w:szCs w:val="24"/>
          <w:lang w:val="sr-Cyrl-RS"/>
        </w:rPr>
        <w:t>1</w:t>
      </w:r>
      <w:r w:rsidRPr="00AB650B">
        <w:rPr>
          <w:rFonts w:ascii="Times New Roman" w:eastAsia="Times New Roman" w:hAnsi="Times New Roman" w:cs="Times New Roman"/>
          <w:sz w:val="24"/>
          <w:szCs w:val="24"/>
        </w:rPr>
        <w:t xml:space="preserve"> дана од дана објављивања ранг листе на сајту Универзитета </w:t>
      </w:r>
      <w:r w:rsidR="00AE5084">
        <w:rPr>
          <w:rFonts w:ascii="Times New Roman" w:eastAsia="Times New Roman" w:hAnsi="Times New Roman" w:cs="Times New Roman"/>
          <w:sz w:val="24"/>
          <w:szCs w:val="24"/>
          <w:lang w:val="sr-Cyrl-RS"/>
        </w:rPr>
        <w:t>Метрополитан</w:t>
      </w:r>
      <w:r w:rsidRPr="00AB650B">
        <w:rPr>
          <w:rFonts w:ascii="Times New Roman" w:eastAsia="Times New Roman" w:hAnsi="Times New Roman" w:cs="Times New Roman"/>
          <w:sz w:val="24"/>
          <w:szCs w:val="24"/>
        </w:rPr>
        <w:t>. Приговор се подноси Комисији, у писаној форми или електронском поштом (</w:t>
      </w:r>
      <w:r w:rsidR="00AE5084">
        <w:rPr>
          <w:rFonts w:ascii="Times New Roman" w:eastAsia="Times New Roman" w:hAnsi="Times New Roman" w:cs="Times New Roman"/>
          <w:sz w:val="24"/>
          <w:szCs w:val="24"/>
        </w:rPr>
        <w:t>olga.mijailovic@metropolitan.ac.rs</w:t>
      </w:r>
      <w:hyperlink r:id="rId14" w:history="1"/>
      <w:r w:rsidRPr="00AB650B">
        <w:rPr>
          <w:rFonts w:ascii="Times New Roman" w:eastAsia="Times New Roman" w:hAnsi="Times New Roman" w:cs="Times New Roman"/>
          <w:sz w:val="24"/>
          <w:szCs w:val="24"/>
        </w:rPr>
        <w:t xml:space="preserve">). Комисија разматра приговор и даје предлог на основу кога ректор доноси решење по приговору у року од </w:t>
      </w:r>
      <w:r w:rsidR="00AE5084">
        <w:rPr>
          <w:rFonts w:ascii="Times New Roman" w:eastAsia="Times New Roman" w:hAnsi="Times New Roman" w:cs="Times New Roman"/>
          <w:sz w:val="24"/>
          <w:szCs w:val="24"/>
        </w:rPr>
        <w:t>1</w:t>
      </w:r>
      <w:r w:rsidRPr="00AB650B">
        <w:rPr>
          <w:rFonts w:ascii="Times New Roman" w:eastAsia="Times New Roman" w:hAnsi="Times New Roman" w:cs="Times New Roman"/>
          <w:sz w:val="24"/>
          <w:szCs w:val="24"/>
        </w:rPr>
        <w:t xml:space="preserve"> дана од пријема приговора.</w:t>
      </w:r>
    </w:p>
    <w:p w14:paraId="0EBD85B2" w14:textId="7B775701" w:rsidR="00AB650B" w:rsidRPr="00AB650B" w:rsidRDefault="00AB650B" w:rsidP="00AE508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 xml:space="preserve">4. Коначну одлуку о избору кандидата за мобилност, на предлог Комисије, доноси ректор Универзитета </w:t>
      </w:r>
      <w:r w:rsidR="00AE5084">
        <w:rPr>
          <w:rFonts w:ascii="Times New Roman" w:eastAsia="Times New Roman" w:hAnsi="Times New Roman" w:cs="Times New Roman"/>
          <w:sz w:val="24"/>
          <w:szCs w:val="24"/>
          <w:lang w:val="sr-Cyrl-RS"/>
        </w:rPr>
        <w:t xml:space="preserve">Метрополитан </w:t>
      </w:r>
      <w:r w:rsidRPr="00AB650B">
        <w:rPr>
          <w:rFonts w:ascii="Times New Roman" w:eastAsia="Times New Roman" w:hAnsi="Times New Roman" w:cs="Times New Roman"/>
          <w:sz w:val="24"/>
          <w:szCs w:val="24"/>
        </w:rPr>
        <w:t>и то на основу редоследа на ранг листи и у складу са износима расположивих средстава за поједине активности у оквиру програма мобилности. Одлука садржи информације о броју пријављених кандидата, броју одбијених и броју изабраних кандидата, као и спискове изабраних, резервних и одбијених кандидата.</w:t>
      </w:r>
    </w:p>
    <w:p w14:paraId="17BEBBB5" w14:textId="77777777" w:rsidR="00AB650B" w:rsidRPr="00AB650B" w:rsidRDefault="00AB650B" w:rsidP="00AE5084">
      <w:pPr>
        <w:spacing w:before="100" w:beforeAutospacing="1" w:after="100" w:afterAutospacing="1" w:line="240" w:lineRule="auto"/>
        <w:jc w:val="both"/>
        <w:rPr>
          <w:rFonts w:ascii="Times New Roman" w:eastAsia="Times New Roman" w:hAnsi="Times New Roman" w:cs="Times New Roman"/>
          <w:sz w:val="24"/>
          <w:szCs w:val="24"/>
        </w:rPr>
      </w:pPr>
      <w:r w:rsidRPr="00AB650B">
        <w:rPr>
          <w:rFonts w:ascii="Times New Roman" w:eastAsia="Times New Roman" w:hAnsi="Times New Roman" w:cs="Times New Roman"/>
          <w:sz w:val="24"/>
          <w:szCs w:val="24"/>
        </w:rPr>
        <w:t>5. Институционални координатор и/или службеник на пословима међународне сарадње спроводи номинацију и обавештава прихватне партнерске институције о изабраним кандидатима у складу са важећом Одлуком о избору кандидата. Службеник на пословима међународне сарадње прикупља неопходну документацију од номинованих кандидата и доставља је прихватним институцијама. Прихватна партнерска институција задржава право да донесе коначну одлуку о прихватању номинованих кандидата.</w:t>
      </w:r>
    </w:p>
    <w:p w14:paraId="4B474049" w14:textId="77777777" w:rsidR="00AB650B" w:rsidRDefault="00AB650B"/>
    <w:sectPr w:rsidR="00AB65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46215"/>
    <w:multiLevelType w:val="multilevel"/>
    <w:tmpl w:val="2BCE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04D40"/>
    <w:multiLevelType w:val="multilevel"/>
    <w:tmpl w:val="8EF4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F3FB7"/>
    <w:multiLevelType w:val="multilevel"/>
    <w:tmpl w:val="374E0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B95F70"/>
    <w:multiLevelType w:val="multilevel"/>
    <w:tmpl w:val="3AE6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0B"/>
    <w:rsid w:val="00243CF7"/>
    <w:rsid w:val="002470C2"/>
    <w:rsid w:val="00382D8C"/>
    <w:rsid w:val="006476C4"/>
    <w:rsid w:val="006B5905"/>
    <w:rsid w:val="009E68C1"/>
    <w:rsid w:val="00AB650B"/>
    <w:rsid w:val="00AE5084"/>
    <w:rsid w:val="00CF0A5D"/>
    <w:rsid w:val="00E47ED5"/>
    <w:rsid w:val="00FB2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15B8"/>
  <w15:chartTrackingRefBased/>
  <w15:docId w15:val="{11AED831-D9BF-4CFF-A1E6-A3E92DEE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65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50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B650B"/>
    <w:rPr>
      <w:color w:val="0000FF"/>
      <w:u w:val="single"/>
    </w:rPr>
  </w:style>
  <w:style w:type="paragraph" w:styleId="NormalWeb">
    <w:name w:val="Normal (Web)"/>
    <w:basedOn w:val="Normal"/>
    <w:uiPriority w:val="99"/>
    <w:semiHidden/>
    <w:unhideWhenUsed/>
    <w:rsid w:val="00AB65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650B"/>
    <w:rPr>
      <w:b/>
      <w:bCs/>
    </w:rPr>
  </w:style>
  <w:style w:type="character" w:customStyle="1" w:styleId="cloakedemail">
    <w:name w:val="cloaked_email"/>
    <w:basedOn w:val="DefaultParagraphFont"/>
    <w:rsid w:val="00AB650B"/>
  </w:style>
  <w:style w:type="character" w:styleId="Emphasis">
    <w:name w:val="Emphasis"/>
    <w:basedOn w:val="DefaultParagraphFont"/>
    <w:uiPriority w:val="20"/>
    <w:qFormat/>
    <w:rsid w:val="00AB650B"/>
    <w:rPr>
      <w:i/>
      <w:iCs/>
    </w:rPr>
  </w:style>
  <w:style w:type="character" w:customStyle="1" w:styleId="UnresolvedMention1">
    <w:name w:val="Unresolved Mention1"/>
    <w:basedOn w:val="DefaultParagraphFont"/>
    <w:uiPriority w:val="99"/>
    <w:semiHidden/>
    <w:unhideWhenUsed/>
    <w:rsid w:val="00243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59665">
      <w:bodyDiv w:val="1"/>
      <w:marLeft w:val="0"/>
      <w:marRight w:val="0"/>
      <w:marTop w:val="0"/>
      <w:marBottom w:val="0"/>
      <w:divBdr>
        <w:top w:val="none" w:sz="0" w:space="0" w:color="auto"/>
        <w:left w:val="none" w:sz="0" w:space="0" w:color="auto"/>
        <w:bottom w:val="none" w:sz="0" w:space="0" w:color="auto"/>
        <w:right w:val="none" w:sz="0" w:space="0" w:color="auto"/>
      </w:divBdr>
      <w:divsChild>
        <w:div w:id="791367140">
          <w:marLeft w:val="0"/>
          <w:marRight w:val="0"/>
          <w:marTop w:val="0"/>
          <w:marBottom w:val="0"/>
          <w:divBdr>
            <w:top w:val="none" w:sz="0" w:space="0" w:color="auto"/>
            <w:left w:val="none" w:sz="0" w:space="0" w:color="auto"/>
            <w:bottom w:val="none" w:sz="0" w:space="0" w:color="auto"/>
            <w:right w:val="none" w:sz="0" w:space="0" w:color="auto"/>
          </w:divBdr>
        </w:div>
        <w:div w:id="1295212463">
          <w:marLeft w:val="0"/>
          <w:marRight w:val="0"/>
          <w:marTop w:val="0"/>
          <w:marBottom w:val="0"/>
          <w:divBdr>
            <w:top w:val="none" w:sz="0" w:space="0" w:color="auto"/>
            <w:left w:val="none" w:sz="0" w:space="0" w:color="auto"/>
            <w:bottom w:val="none" w:sz="0" w:space="0" w:color="auto"/>
            <w:right w:val="none" w:sz="0" w:space="0" w:color="auto"/>
          </w:divBdr>
          <w:divsChild>
            <w:div w:id="152992258">
              <w:marLeft w:val="0"/>
              <w:marRight w:val="0"/>
              <w:marTop w:val="0"/>
              <w:marBottom w:val="0"/>
              <w:divBdr>
                <w:top w:val="none" w:sz="0" w:space="0" w:color="auto"/>
                <w:left w:val="none" w:sz="0" w:space="0" w:color="auto"/>
                <w:bottom w:val="none" w:sz="0" w:space="0" w:color="auto"/>
                <w:right w:val="none" w:sz="0" w:space="0" w:color="auto"/>
              </w:divBdr>
              <w:divsChild>
                <w:div w:id="753818107">
                  <w:marLeft w:val="0"/>
                  <w:marRight w:val="0"/>
                  <w:marTop w:val="0"/>
                  <w:marBottom w:val="0"/>
                  <w:divBdr>
                    <w:top w:val="none" w:sz="0" w:space="0" w:color="auto"/>
                    <w:left w:val="none" w:sz="0" w:space="0" w:color="auto"/>
                    <w:bottom w:val="none" w:sz="0" w:space="0" w:color="auto"/>
                    <w:right w:val="none" w:sz="0" w:space="0" w:color="auto"/>
                  </w:divBdr>
                  <w:divsChild>
                    <w:div w:id="11877445">
                      <w:marLeft w:val="0"/>
                      <w:marRight w:val="0"/>
                      <w:marTop w:val="0"/>
                      <w:marBottom w:val="0"/>
                      <w:divBdr>
                        <w:top w:val="none" w:sz="0" w:space="0" w:color="auto"/>
                        <w:left w:val="none" w:sz="0" w:space="0" w:color="auto"/>
                        <w:bottom w:val="none" w:sz="0" w:space="0" w:color="auto"/>
                        <w:right w:val="none" w:sz="0" w:space="0" w:color="auto"/>
                      </w:divBdr>
                    </w:div>
                    <w:div w:id="1442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ac.rs/images/news/stipendije-konkursi/Europass_CV_template.doc" TargetMode="External"/><Relationship Id="rId13" Type="http://schemas.openxmlformats.org/officeDocument/2006/relationships/hyperlink" Target="https://ec.europa.eu/programmes/erasmus-plus/resources/distance-calculator_en" TargetMode="External"/><Relationship Id="rId3" Type="http://schemas.openxmlformats.org/officeDocument/2006/relationships/settings" Target="settings.xml"/><Relationship Id="rId7" Type="http://schemas.openxmlformats.org/officeDocument/2006/relationships/hyperlink" Target="file:///C:\Users\PC\Downloads\Link%203%20-%20Saglasnost_Podaci_o_licnosti.docx" TargetMode="External"/><Relationship Id="rId12" Type="http://schemas.openxmlformats.org/officeDocument/2006/relationships/hyperlink" Target="mailto:mobility@ni.ac.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PC\Downloads\Link%202%20-%20Prijava_zaposleni.docx" TargetMode="External"/><Relationship Id="rId11" Type="http://schemas.openxmlformats.org/officeDocument/2006/relationships/hyperlink" Target="mailto:olga.mijailovic@metropolitan.ac.rs" TargetMode="External"/><Relationship Id="rId5" Type="http://schemas.openxmlformats.org/officeDocument/2006/relationships/hyperlink" Target="file:///C:\Users\PC\Downloads\LInk%201-Uputstvo_za_pripremu_dokumentacije-25-2.docx" TargetMode="External"/><Relationship Id="rId15" Type="http://schemas.openxmlformats.org/officeDocument/2006/relationships/fontTable" Target="fontTable.xml"/><Relationship Id="rId10" Type="http://schemas.openxmlformats.org/officeDocument/2006/relationships/hyperlink" Target="https://www.ni.ac.rs/images/news/stipendije-konkursi/Z6_Teaching_programme.docx" TargetMode="External"/><Relationship Id="rId4" Type="http://schemas.openxmlformats.org/officeDocument/2006/relationships/webSettings" Target="webSettings.xml"/><Relationship Id="rId9" Type="http://schemas.openxmlformats.org/officeDocument/2006/relationships/hyperlink" Target="file:///C:\Users\PC\Downloads\Link%204%20-%20Odobrenje_zaposleni.docx" TargetMode="External"/><Relationship Id="rId14" Type="http://schemas.openxmlformats.org/officeDocument/2006/relationships/hyperlink" Target="mailto:mobility@ni.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2432</Words>
  <Characters>13866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Mijailović</dc:creator>
  <cp:keywords/>
  <dc:description/>
  <cp:lastModifiedBy>Olga Mijailović</cp:lastModifiedBy>
  <cp:revision>4</cp:revision>
  <dcterms:created xsi:type="dcterms:W3CDTF">2023-05-29T20:06:00Z</dcterms:created>
  <dcterms:modified xsi:type="dcterms:W3CDTF">2023-05-30T07:54:00Z</dcterms:modified>
</cp:coreProperties>
</file>